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2C3D86" w14:textId="18C378B2" w:rsidR="005C5341" w:rsidRPr="005C5341" w:rsidRDefault="005C5341" w:rsidP="005C5341">
      <w:pPr>
        <w:tabs>
          <w:tab w:val="left" w:pos="9072"/>
        </w:tabs>
        <w:autoSpaceDE w:val="0"/>
        <w:autoSpaceDN w:val="0"/>
        <w:spacing w:before="93" w:line="717" w:lineRule="auto"/>
        <w:ind w:right="307"/>
        <w:jc w:val="center"/>
        <w:rPr>
          <w:rFonts w:ascii="Arial" w:hAnsi="Arial" w:cs="Arial"/>
          <w:b/>
          <w:sz w:val="24"/>
          <w:szCs w:val="24"/>
        </w:rPr>
      </w:pPr>
      <w:r w:rsidRPr="005C5341">
        <w:rPr>
          <w:rFonts w:ascii="Arial" w:hAnsi="Arial" w:cs="Arial"/>
          <w:b/>
          <w:sz w:val="24"/>
          <w:szCs w:val="24"/>
        </w:rPr>
        <w:t xml:space="preserve">ANEXO </w:t>
      </w:r>
      <w:r w:rsidR="00507F04">
        <w:rPr>
          <w:rFonts w:ascii="Arial" w:hAnsi="Arial" w:cs="Arial"/>
          <w:b/>
          <w:sz w:val="24"/>
          <w:szCs w:val="24"/>
        </w:rPr>
        <w:t>V</w:t>
      </w:r>
      <w:r w:rsidRPr="005C5341">
        <w:rPr>
          <w:rFonts w:ascii="Arial" w:hAnsi="Arial" w:cs="Arial"/>
          <w:b/>
          <w:sz w:val="24"/>
          <w:szCs w:val="24"/>
        </w:rPr>
        <w:t xml:space="preserve"> - MINUTA CONTRATUAL</w:t>
      </w:r>
    </w:p>
    <w:p w14:paraId="44D53CBA" w14:textId="0B948C46" w:rsidR="005C5341" w:rsidRPr="005C5341" w:rsidRDefault="005C5341" w:rsidP="005C5341">
      <w:pPr>
        <w:tabs>
          <w:tab w:val="left" w:pos="9072"/>
        </w:tabs>
        <w:autoSpaceDE w:val="0"/>
        <w:autoSpaceDN w:val="0"/>
        <w:spacing w:before="93" w:line="717" w:lineRule="auto"/>
        <w:ind w:right="307"/>
        <w:jc w:val="center"/>
        <w:rPr>
          <w:rFonts w:ascii="Arial" w:hAnsi="Arial" w:cs="Arial"/>
          <w:b/>
          <w:sz w:val="22"/>
          <w:szCs w:val="22"/>
        </w:rPr>
      </w:pPr>
      <w:r w:rsidRPr="005C5341">
        <w:rPr>
          <w:rFonts w:ascii="Arial" w:hAnsi="Arial" w:cs="Arial"/>
          <w:b/>
          <w:sz w:val="22"/>
          <w:szCs w:val="22"/>
        </w:rPr>
        <w:t xml:space="preserve">CONTRATO Nº </w:t>
      </w:r>
      <w:r>
        <w:rPr>
          <w:rFonts w:ascii="Arial" w:hAnsi="Arial" w:cs="Arial"/>
          <w:b/>
          <w:sz w:val="22"/>
          <w:szCs w:val="22"/>
        </w:rPr>
        <w:t>XXX</w:t>
      </w:r>
      <w:r w:rsidRPr="005C5341">
        <w:rPr>
          <w:rFonts w:ascii="Arial" w:hAnsi="Arial" w:cs="Arial"/>
          <w:b/>
          <w:sz w:val="22"/>
          <w:szCs w:val="22"/>
        </w:rPr>
        <w:t>/2024</w:t>
      </w:r>
    </w:p>
    <w:p w14:paraId="438774ED" w14:textId="77777777" w:rsidR="005C5341" w:rsidRPr="005C5341" w:rsidRDefault="005C5341" w:rsidP="005C5341">
      <w:pPr>
        <w:tabs>
          <w:tab w:val="left" w:pos="7935"/>
          <w:tab w:val="left" w:pos="9072"/>
        </w:tabs>
        <w:autoSpaceDE w:val="0"/>
        <w:autoSpaceDN w:val="0"/>
        <w:ind w:left="3402" w:right="307"/>
        <w:jc w:val="both"/>
        <w:rPr>
          <w:rFonts w:ascii="Arial" w:hAnsi="Arial" w:cs="Arial"/>
          <w:b/>
          <w:sz w:val="22"/>
          <w:szCs w:val="22"/>
        </w:rPr>
      </w:pPr>
    </w:p>
    <w:p w14:paraId="3E9D7B45" w14:textId="67C24C7E" w:rsidR="005C5341" w:rsidRPr="00E2709E" w:rsidRDefault="005C5341" w:rsidP="005C5341">
      <w:pPr>
        <w:tabs>
          <w:tab w:val="left" w:pos="7935"/>
          <w:tab w:val="left" w:pos="9072"/>
        </w:tabs>
        <w:autoSpaceDE w:val="0"/>
        <w:autoSpaceDN w:val="0"/>
        <w:ind w:left="3402" w:right="307"/>
        <w:jc w:val="both"/>
        <w:rPr>
          <w:rFonts w:ascii="Arial" w:hAnsi="Arial" w:cs="Arial"/>
          <w:b/>
          <w:sz w:val="22"/>
          <w:szCs w:val="22"/>
        </w:rPr>
      </w:pPr>
      <w:r w:rsidRPr="00E2709E">
        <w:rPr>
          <w:rFonts w:ascii="Arial" w:hAnsi="Arial" w:cs="Arial"/>
          <w:b/>
          <w:sz w:val="22"/>
          <w:szCs w:val="22"/>
        </w:rPr>
        <w:t>TERMO DO CONTRATO Nº XXX/2024, QUE ENTRE SI CELEBRAM O MUNICÍPIO DE GOVERNADOR CELSO          RAMOS, E A</w:t>
      </w:r>
      <w:r w:rsidRPr="00E2709E">
        <w:rPr>
          <w:rFonts w:ascii="Arial" w:hAnsi="Arial" w:cs="Arial"/>
          <w:b/>
          <w:spacing w:val="32"/>
          <w:sz w:val="22"/>
          <w:szCs w:val="22"/>
        </w:rPr>
        <w:t xml:space="preserve"> </w:t>
      </w:r>
      <w:r w:rsidRPr="00E2709E">
        <w:rPr>
          <w:rFonts w:ascii="Arial" w:hAnsi="Arial" w:cs="Arial"/>
          <w:b/>
          <w:spacing w:val="-4"/>
          <w:sz w:val="22"/>
          <w:szCs w:val="22"/>
        </w:rPr>
        <w:t>EMPRESA</w:t>
      </w:r>
      <w:r w:rsidRPr="00E2709E">
        <w:rPr>
          <w:rFonts w:ascii="Arial" w:hAnsi="Arial" w:cs="Arial"/>
          <w:b/>
          <w:sz w:val="22"/>
          <w:szCs w:val="22"/>
        </w:rPr>
        <w:t xml:space="preserve"> </w:t>
      </w:r>
      <w:r w:rsidRPr="00E2709E">
        <w:rPr>
          <w:rFonts w:ascii="Arial" w:hAnsi="Arial" w:cs="Arial"/>
          <w:b/>
          <w:bCs/>
          <w:color w:val="000000"/>
          <w:sz w:val="22"/>
          <w:szCs w:val="22"/>
        </w:rPr>
        <w:t>XXXXXXXXXXXXX</w:t>
      </w:r>
      <w:r w:rsidRPr="00E2709E">
        <w:rPr>
          <w:rFonts w:ascii="Arial" w:hAnsi="Arial" w:cs="Arial"/>
          <w:b/>
          <w:sz w:val="22"/>
          <w:szCs w:val="22"/>
        </w:rPr>
        <w:t xml:space="preserve">, TENDO POR OBJETO A </w:t>
      </w:r>
      <w:r w:rsidR="001377B1" w:rsidRPr="001377B1">
        <w:rPr>
          <w:rFonts w:ascii="Arial" w:eastAsiaTheme="minorHAnsi" w:hAnsi="Arial" w:cs="Arial"/>
          <w:b/>
          <w:bCs/>
          <w:color w:val="000000"/>
          <w:sz w:val="22"/>
          <w:szCs w:val="22"/>
        </w:rPr>
        <w:t>CONTRATAÇÃO DE EMPRESA ESPECIALIZADA PARA FAZER INSTALAÇÃO DE SINALIZAÇÃO ACÚSTICA VISUAL DE VIATURA DESCARACTERIZADA DA POLÍCIA CIVIL</w:t>
      </w:r>
      <w:r w:rsidR="00327B87" w:rsidRPr="00E2709E">
        <w:rPr>
          <w:rFonts w:ascii="Arial" w:hAnsi="Arial" w:cs="Arial"/>
          <w:b/>
          <w:bCs/>
          <w:sz w:val="22"/>
          <w:szCs w:val="22"/>
        </w:rPr>
        <w:t>,</w:t>
      </w:r>
      <w:r w:rsidR="00327B87" w:rsidRPr="00E2709E">
        <w:rPr>
          <w:rFonts w:ascii="Arial" w:hAnsi="Arial" w:cs="Arial"/>
          <w:b/>
          <w:sz w:val="22"/>
          <w:szCs w:val="22"/>
        </w:rPr>
        <w:t xml:space="preserve"> </w:t>
      </w:r>
      <w:r w:rsidRPr="00E2709E">
        <w:rPr>
          <w:rFonts w:ascii="Arial" w:hAnsi="Arial" w:cs="Arial"/>
          <w:b/>
          <w:sz w:val="22"/>
          <w:szCs w:val="22"/>
        </w:rPr>
        <w:t xml:space="preserve">REFERENTE </w:t>
      </w:r>
      <w:r w:rsidR="00327B87" w:rsidRPr="00E2709E">
        <w:rPr>
          <w:rFonts w:ascii="Arial" w:hAnsi="Arial" w:cs="Arial"/>
          <w:b/>
          <w:sz w:val="22"/>
          <w:szCs w:val="22"/>
        </w:rPr>
        <w:t xml:space="preserve">À </w:t>
      </w:r>
      <w:r w:rsidR="001A0532" w:rsidRPr="00E2709E">
        <w:rPr>
          <w:rFonts w:ascii="Arial" w:hAnsi="Arial" w:cs="Arial"/>
          <w:b/>
          <w:sz w:val="22"/>
          <w:szCs w:val="22"/>
        </w:rPr>
        <w:t xml:space="preserve">DISPENSA </w:t>
      </w:r>
      <w:r w:rsidR="00E2709E" w:rsidRPr="00E2709E">
        <w:rPr>
          <w:rFonts w:ascii="Arial" w:hAnsi="Arial" w:cs="Arial"/>
          <w:b/>
          <w:sz w:val="22"/>
          <w:szCs w:val="22"/>
        </w:rPr>
        <w:t>ELETRÔNICA</w:t>
      </w:r>
      <w:r w:rsidRPr="00E2709E">
        <w:rPr>
          <w:rFonts w:ascii="Arial" w:hAnsi="Arial" w:cs="Arial"/>
          <w:b/>
          <w:sz w:val="22"/>
          <w:szCs w:val="22"/>
        </w:rPr>
        <w:t xml:space="preserve"> N. </w:t>
      </w:r>
      <w:r w:rsidR="00484151" w:rsidRPr="00E2709E">
        <w:rPr>
          <w:rFonts w:ascii="Arial" w:hAnsi="Arial" w:cs="Arial"/>
          <w:b/>
          <w:sz w:val="22"/>
          <w:szCs w:val="22"/>
        </w:rPr>
        <w:t>900</w:t>
      </w:r>
      <w:r w:rsidR="001A0532" w:rsidRPr="00E2709E">
        <w:rPr>
          <w:rFonts w:ascii="Arial" w:hAnsi="Arial" w:cs="Arial"/>
          <w:b/>
          <w:sz w:val="22"/>
          <w:szCs w:val="22"/>
        </w:rPr>
        <w:t>4</w:t>
      </w:r>
      <w:r w:rsidR="001377B1">
        <w:rPr>
          <w:rFonts w:ascii="Arial" w:hAnsi="Arial" w:cs="Arial"/>
          <w:b/>
          <w:sz w:val="22"/>
          <w:szCs w:val="22"/>
        </w:rPr>
        <w:t>4</w:t>
      </w:r>
      <w:r w:rsidRPr="00E2709E">
        <w:rPr>
          <w:rFonts w:ascii="Arial" w:hAnsi="Arial" w:cs="Arial"/>
          <w:b/>
          <w:sz w:val="22"/>
          <w:szCs w:val="22"/>
        </w:rPr>
        <w:t>/2024, PROCESSO Nº</w:t>
      </w:r>
      <w:r w:rsidRPr="00E2709E">
        <w:rPr>
          <w:rFonts w:ascii="Arial" w:hAnsi="Arial" w:cs="Arial"/>
          <w:b/>
          <w:spacing w:val="-1"/>
          <w:sz w:val="22"/>
          <w:szCs w:val="22"/>
        </w:rPr>
        <w:t xml:space="preserve"> </w:t>
      </w:r>
      <w:r w:rsidR="001A0532" w:rsidRPr="00E2709E">
        <w:rPr>
          <w:rFonts w:ascii="Arial" w:hAnsi="Arial" w:cs="Arial"/>
          <w:b/>
          <w:spacing w:val="-1"/>
          <w:sz w:val="22"/>
          <w:szCs w:val="22"/>
        </w:rPr>
        <w:t>4</w:t>
      </w:r>
      <w:r w:rsidR="001377B1">
        <w:rPr>
          <w:rFonts w:ascii="Arial" w:hAnsi="Arial" w:cs="Arial"/>
          <w:b/>
          <w:spacing w:val="-1"/>
          <w:sz w:val="22"/>
          <w:szCs w:val="22"/>
        </w:rPr>
        <w:t>4</w:t>
      </w:r>
      <w:r w:rsidRPr="00E2709E">
        <w:rPr>
          <w:rFonts w:ascii="Arial" w:hAnsi="Arial" w:cs="Arial"/>
          <w:b/>
          <w:spacing w:val="-1"/>
          <w:sz w:val="22"/>
          <w:szCs w:val="22"/>
        </w:rPr>
        <w:t>/2024</w:t>
      </w:r>
      <w:r w:rsidRPr="00E2709E">
        <w:rPr>
          <w:rFonts w:ascii="Arial" w:hAnsi="Arial" w:cs="Arial"/>
          <w:b/>
          <w:sz w:val="22"/>
          <w:szCs w:val="22"/>
        </w:rPr>
        <w:t>.</w:t>
      </w:r>
    </w:p>
    <w:p w14:paraId="3A8ED15F" w14:textId="77777777" w:rsidR="005C5341" w:rsidRPr="00C83963" w:rsidRDefault="005C5341" w:rsidP="005C5341">
      <w:pPr>
        <w:tabs>
          <w:tab w:val="left" w:pos="9072"/>
        </w:tabs>
        <w:autoSpaceDE w:val="0"/>
        <w:autoSpaceDN w:val="0"/>
        <w:ind w:right="307"/>
        <w:rPr>
          <w:b/>
          <w:sz w:val="23"/>
          <w:szCs w:val="23"/>
        </w:rPr>
      </w:pPr>
    </w:p>
    <w:p w14:paraId="25D23E21" w14:textId="77777777" w:rsidR="00F54197" w:rsidRDefault="00F54197" w:rsidP="00F54197">
      <w:pPr>
        <w:jc w:val="center"/>
        <w:rPr>
          <w:rFonts w:ascii="Arial" w:hAnsi="Arial" w:cs="Arial"/>
          <w:b/>
          <w:bCs/>
          <w:sz w:val="22"/>
          <w:szCs w:val="22"/>
        </w:rPr>
      </w:pPr>
    </w:p>
    <w:p w14:paraId="2A20BB3B" w14:textId="416B8D24" w:rsidR="00F54197" w:rsidRPr="00F46AB6" w:rsidRDefault="00F54197" w:rsidP="00F54197">
      <w:pPr>
        <w:spacing w:line="276" w:lineRule="auto"/>
        <w:ind w:left="-5"/>
        <w:jc w:val="both"/>
        <w:rPr>
          <w:rFonts w:ascii="Arial" w:hAnsi="Arial" w:cs="Arial"/>
          <w:sz w:val="22"/>
          <w:szCs w:val="22"/>
        </w:rPr>
      </w:pPr>
      <w:r w:rsidRPr="00F46AB6">
        <w:rPr>
          <w:rFonts w:ascii="Arial" w:hAnsi="Arial" w:cs="Arial"/>
          <w:sz w:val="22"/>
          <w:szCs w:val="22"/>
        </w:rPr>
        <w:t xml:space="preserve">O MUNICÍPIO DE GOVERNADOR CELSO RAMOS, pessoa jurídica de direito público, situado a Praça VI de Novembro n.º 01, bairro Ganchos do Meio, nesta cidade, CNPJ sob o n° 82.892.373/0001-89, neste ato representado pelo Sr. Prefeito Municipal, doravante denominado CONTRATANTE, e do outro lado </w:t>
      </w:r>
      <w:r w:rsidRPr="00F46AB6">
        <w:rPr>
          <w:rFonts w:ascii="Arial" w:eastAsia="Arial Unicode MS" w:hAnsi="Arial" w:cs="Arial"/>
          <w:sz w:val="22"/>
          <w:szCs w:val="22"/>
        </w:rPr>
        <w:t xml:space="preserve">a </w:t>
      </w:r>
      <w:r w:rsidR="00141ADB" w:rsidRPr="00F46AB6">
        <w:rPr>
          <w:rFonts w:ascii="Arial" w:eastAsia="Arial Unicode MS" w:hAnsi="Arial" w:cs="Arial"/>
          <w:sz w:val="22"/>
          <w:szCs w:val="22"/>
        </w:rPr>
        <w:t xml:space="preserve">empresa </w:t>
      </w:r>
      <w:r w:rsidR="005C5341" w:rsidRPr="00F46AB6">
        <w:rPr>
          <w:rFonts w:ascii="Arial" w:eastAsia="Arial Unicode MS" w:hAnsi="Arial" w:cs="Arial"/>
          <w:sz w:val="22"/>
          <w:szCs w:val="22"/>
        </w:rPr>
        <w:t>XXXXXXXXXXXXXXXXXXXXXXXXXXXXXXXXXXXXX</w:t>
      </w:r>
      <w:r w:rsidR="00141ADB" w:rsidRPr="00F46AB6">
        <w:rPr>
          <w:rFonts w:ascii="Arial" w:eastAsia="Arial Unicode MS" w:hAnsi="Arial" w:cs="Arial"/>
          <w:sz w:val="22"/>
          <w:szCs w:val="22"/>
        </w:rPr>
        <w:t xml:space="preserve">, </w:t>
      </w:r>
      <w:r w:rsidRPr="00F46AB6">
        <w:rPr>
          <w:rFonts w:ascii="Arial" w:hAnsi="Arial" w:cs="Arial"/>
          <w:sz w:val="22"/>
          <w:szCs w:val="22"/>
        </w:rPr>
        <w:t xml:space="preserve">com sede </w:t>
      </w:r>
      <w:r w:rsidR="005C5341" w:rsidRPr="00F46AB6">
        <w:rPr>
          <w:rFonts w:ascii="Arial" w:hAnsi="Arial" w:cs="Arial"/>
          <w:sz w:val="22"/>
          <w:szCs w:val="22"/>
        </w:rPr>
        <w:t>XXXXXXXXXXXXXXXXXXXXXXXXXX</w:t>
      </w:r>
      <w:r w:rsidR="00141ADB" w:rsidRPr="00F46AB6">
        <w:rPr>
          <w:rFonts w:ascii="Arial" w:hAnsi="Arial" w:cs="Arial"/>
          <w:sz w:val="22"/>
          <w:szCs w:val="22"/>
        </w:rPr>
        <w:t>,</w:t>
      </w:r>
      <w:r w:rsidR="005C5341" w:rsidRPr="00F46AB6">
        <w:rPr>
          <w:rFonts w:ascii="Arial" w:hAnsi="Arial" w:cs="Arial"/>
          <w:sz w:val="22"/>
          <w:szCs w:val="22"/>
        </w:rPr>
        <w:t xml:space="preserve"> Bairro XXXXXXXXXXXXXXX</w:t>
      </w:r>
      <w:r w:rsidR="00141ADB" w:rsidRPr="00F46AB6">
        <w:rPr>
          <w:rFonts w:ascii="Arial" w:hAnsi="Arial" w:cs="Arial"/>
          <w:sz w:val="22"/>
          <w:szCs w:val="22"/>
        </w:rPr>
        <w:t>,</w:t>
      </w:r>
      <w:r w:rsidR="005C5341" w:rsidRPr="00F46AB6">
        <w:rPr>
          <w:rFonts w:ascii="Arial" w:hAnsi="Arial" w:cs="Arial"/>
          <w:sz w:val="22"/>
          <w:szCs w:val="22"/>
        </w:rPr>
        <w:t xml:space="preserve"> Cep: XXXXXXXXXXXXX,</w:t>
      </w:r>
      <w:r w:rsidR="00141ADB" w:rsidRPr="00F46AB6">
        <w:rPr>
          <w:rFonts w:ascii="Arial" w:hAnsi="Arial" w:cs="Arial"/>
          <w:sz w:val="22"/>
          <w:szCs w:val="22"/>
        </w:rPr>
        <w:t xml:space="preserve"> </w:t>
      </w:r>
      <w:r w:rsidR="005C5341" w:rsidRPr="00F46AB6">
        <w:rPr>
          <w:rFonts w:ascii="Arial" w:hAnsi="Arial" w:cs="Arial"/>
          <w:sz w:val="22"/>
          <w:szCs w:val="22"/>
        </w:rPr>
        <w:t>na cidade de XXXXXXXXXXXXXXXXXXXX</w:t>
      </w:r>
      <w:r w:rsidR="00141ADB" w:rsidRPr="00F46AB6">
        <w:rPr>
          <w:rFonts w:ascii="Arial" w:hAnsi="Arial" w:cs="Arial"/>
          <w:sz w:val="22"/>
          <w:szCs w:val="22"/>
        </w:rPr>
        <w:t xml:space="preserve">, </w:t>
      </w:r>
      <w:r w:rsidR="00F46AB6" w:rsidRPr="00F46AB6">
        <w:rPr>
          <w:rFonts w:ascii="Arial" w:hAnsi="Arial" w:cs="Arial"/>
          <w:sz w:val="22"/>
          <w:szCs w:val="22"/>
        </w:rPr>
        <w:t>o Estado de XXXXXXXXXXXXXXXXXXXX</w:t>
      </w:r>
      <w:r w:rsidR="00141ADB" w:rsidRPr="00F46AB6">
        <w:rPr>
          <w:rFonts w:ascii="Arial" w:hAnsi="Arial" w:cs="Arial"/>
          <w:sz w:val="22"/>
          <w:szCs w:val="22"/>
        </w:rPr>
        <w:t>,</w:t>
      </w:r>
      <w:r w:rsidRPr="00F46AB6">
        <w:rPr>
          <w:rFonts w:ascii="Arial" w:hAnsi="Arial" w:cs="Arial"/>
          <w:sz w:val="22"/>
          <w:szCs w:val="22"/>
        </w:rPr>
        <w:t xml:space="preserve"> inscrita no CNPJ sob o nº.</w:t>
      </w:r>
      <w:r w:rsidR="00141ADB" w:rsidRPr="00F46AB6">
        <w:rPr>
          <w:rFonts w:ascii="Arial" w:hAnsi="Arial" w:cs="Arial"/>
          <w:sz w:val="22"/>
          <w:szCs w:val="22"/>
        </w:rPr>
        <w:t xml:space="preserve"> </w:t>
      </w:r>
      <w:r w:rsidR="00F46AB6" w:rsidRPr="00F46AB6">
        <w:rPr>
          <w:rFonts w:ascii="Arial" w:hAnsi="Arial" w:cs="Arial"/>
          <w:sz w:val="22"/>
          <w:szCs w:val="22"/>
        </w:rPr>
        <w:t>XXXXXXXXXXXXXXXXX</w:t>
      </w:r>
      <w:r w:rsidR="00141ADB" w:rsidRPr="00F46AB6">
        <w:rPr>
          <w:rFonts w:ascii="Arial" w:hAnsi="Arial" w:cs="Arial"/>
          <w:sz w:val="22"/>
          <w:szCs w:val="22"/>
        </w:rPr>
        <w:t>,</w:t>
      </w:r>
      <w:r w:rsidRPr="00F46AB6">
        <w:rPr>
          <w:rFonts w:ascii="Arial" w:hAnsi="Arial" w:cs="Arial"/>
          <w:sz w:val="22"/>
          <w:szCs w:val="22"/>
        </w:rPr>
        <w:t xml:space="preserve"> </w:t>
      </w:r>
      <w:r w:rsidR="00F46AB6" w:rsidRPr="00F46AB6">
        <w:rPr>
          <w:rFonts w:ascii="Arial" w:eastAsia="Arial" w:hAnsi="Arial" w:cs="Arial"/>
          <w:sz w:val="22"/>
          <w:szCs w:val="22"/>
        </w:rPr>
        <w:t xml:space="preserve">neste ato representada por .................................., conforme </w:t>
      </w:r>
      <w:r w:rsidR="00F46AB6" w:rsidRPr="005230DF">
        <w:rPr>
          <w:rFonts w:ascii="Arial" w:eastAsia="Arial" w:hAnsi="Arial" w:cs="Arial"/>
          <w:i/>
          <w:iCs/>
          <w:sz w:val="22"/>
          <w:szCs w:val="22"/>
        </w:rPr>
        <w:t xml:space="preserve">atos constitutivos da empresa </w:t>
      </w:r>
      <w:r w:rsidR="00F46AB6" w:rsidRPr="005230DF">
        <w:rPr>
          <w:rFonts w:ascii="Arial" w:eastAsia="Arial" w:hAnsi="Arial" w:cs="Arial"/>
          <w:sz w:val="22"/>
          <w:szCs w:val="22"/>
        </w:rPr>
        <w:t>OU</w:t>
      </w:r>
      <w:r w:rsidR="00F46AB6" w:rsidRPr="005230DF">
        <w:rPr>
          <w:rFonts w:ascii="Arial" w:eastAsia="Arial" w:hAnsi="Arial" w:cs="Arial"/>
          <w:i/>
          <w:iCs/>
          <w:sz w:val="22"/>
          <w:szCs w:val="22"/>
        </w:rPr>
        <w:t xml:space="preserve"> procuração</w:t>
      </w:r>
      <w:r w:rsidR="00F46AB6" w:rsidRPr="00F46AB6">
        <w:rPr>
          <w:rFonts w:ascii="Arial" w:eastAsia="Arial" w:hAnsi="Arial" w:cs="Arial"/>
          <w:sz w:val="22"/>
          <w:szCs w:val="22"/>
        </w:rPr>
        <w:t xml:space="preserve"> apresentada nos autos, tendo em vista o que consta no Processo nº </w:t>
      </w:r>
      <w:r w:rsidR="001A0532">
        <w:rPr>
          <w:rFonts w:ascii="Arial" w:eastAsia="Arial" w:hAnsi="Arial" w:cs="Arial"/>
          <w:sz w:val="22"/>
          <w:szCs w:val="22"/>
        </w:rPr>
        <w:t>4</w:t>
      </w:r>
      <w:r w:rsidR="001377B1">
        <w:rPr>
          <w:rFonts w:ascii="Arial" w:eastAsia="Arial" w:hAnsi="Arial" w:cs="Arial"/>
          <w:sz w:val="22"/>
          <w:szCs w:val="22"/>
        </w:rPr>
        <w:t>4</w:t>
      </w:r>
      <w:r w:rsidR="00F46AB6" w:rsidRPr="00F46AB6">
        <w:rPr>
          <w:rFonts w:ascii="Arial" w:eastAsia="Arial" w:hAnsi="Arial" w:cs="Arial"/>
          <w:sz w:val="22"/>
          <w:szCs w:val="22"/>
        </w:rPr>
        <w:t xml:space="preserve">/2024 e em observância às disposições da Lei nº 14.133, de 1º de abril de 2021, e demais legislação aplicável, resolvem celebrar o presente Termo de Contrato, decorrente </w:t>
      </w:r>
      <w:r w:rsidR="00327B87">
        <w:rPr>
          <w:rFonts w:ascii="Arial" w:eastAsia="Arial" w:hAnsi="Arial" w:cs="Arial"/>
          <w:sz w:val="22"/>
          <w:szCs w:val="22"/>
        </w:rPr>
        <w:t xml:space="preserve">da </w:t>
      </w:r>
      <w:r w:rsidR="001A0532">
        <w:rPr>
          <w:rFonts w:ascii="Arial" w:eastAsia="Arial" w:hAnsi="Arial" w:cs="Arial"/>
          <w:sz w:val="22"/>
          <w:szCs w:val="22"/>
        </w:rPr>
        <w:t>Dispensa</w:t>
      </w:r>
      <w:r w:rsidR="00327B87">
        <w:rPr>
          <w:rFonts w:ascii="Arial" w:eastAsia="Arial" w:hAnsi="Arial" w:cs="Arial"/>
          <w:sz w:val="22"/>
          <w:szCs w:val="22"/>
        </w:rPr>
        <w:t xml:space="preserve"> de Licitação</w:t>
      </w:r>
      <w:r w:rsidR="00F46AB6" w:rsidRPr="00F46AB6">
        <w:rPr>
          <w:rFonts w:ascii="Arial" w:eastAsia="Arial" w:hAnsi="Arial" w:cs="Arial"/>
          <w:sz w:val="22"/>
          <w:szCs w:val="22"/>
        </w:rPr>
        <w:t xml:space="preserve"> n. </w:t>
      </w:r>
      <w:r w:rsidR="00484151">
        <w:rPr>
          <w:rFonts w:ascii="Arial" w:eastAsia="Arial" w:hAnsi="Arial" w:cs="Arial"/>
          <w:sz w:val="22"/>
          <w:szCs w:val="22"/>
        </w:rPr>
        <w:t>900</w:t>
      </w:r>
      <w:r w:rsidR="001A0532">
        <w:rPr>
          <w:rFonts w:ascii="Arial" w:eastAsia="Arial" w:hAnsi="Arial" w:cs="Arial"/>
          <w:sz w:val="22"/>
          <w:szCs w:val="22"/>
        </w:rPr>
        <w:t>4</w:t>
      </w:r>
      <w:r w:rsidR="001377B1">
        <w:rPr>
          <w:rFonts w:ascii="Arial" w:eastAsia="Arial" w:hAnsi="Arial" w:cs="Arial"/>
          <w:sz w:val="22"/>
          <w:szCs w:val="22"/>
        </w:rPr>
        <w:t>4</w:t>
      </w:r>
      <w:r w:rsidR="00F46AB6" w:rsidRPr="00F46AB6">
        <w:rPr>
          <w:rFonts w:ascii="Arial" w:eastAsia="Arial" w:hAnsi="Arial" w:cs="Arial"/>
          <w:sz w:val="22"/>
          <w:szCs w:val="22"/>
        </w:rPr>
        <w:t>/2024 mediante as cláusulas e condições a seguir enunciadas.</w:t>
      </w:r>
    </w:p>
    <w:p w14:paraId="694EB460" w14:textId="2ECF5297" w:rsidR="00F46AB6" w:rsidRPr="00F46AB6" w:rsidRDefault="00F46AB6" w:rsidP="00F46AB6">
      <w:pPr>
        <w:pStyle w:val="Nivel01"/>
        <w:numPr>
          <w:ilvl w:val="0"/>
          <w:numId w:val="4"/>
        </w:numPr>
        <w:tabs>
          <w:tab w:val="num" w:pos="0"/>
          <w:tab w:val="left" w:pos="426"/>
        </w:tabs>
        <w:ind w:left="0" w:firstLine="0"/>
        <w:rPr>
          <w:color w:val="FFFFFF" w:themeColor="background1"/>
          <w:sz w:val="22"/>
          <w:szCs w:val="22"/>
        </w:rPr>
      </w:pPr>
      <w:r w:rsidRPr="00F46AB6">
        <w:rPr>
          <w:sz w:val="22"/>
          <w:szCs w:val="22"/>
        </w:rPr>
        <w:t xml:space="preserve">CLÁUSULA PRIMEIRA – OBJETO </w:t>
      </w:r>
    </w:p>
    <w:p w14:paraId="0B6AA703" w14:textId="1EAEB71D" w:rsidR="00F46AB6" w:rsidRPr="00F46AB6" w:rsidRDefault="00B55ED7" w:rsidP="00B55ED7">
      <w:pPr>
        <w:pStyle w:val="Nivel2"/>
        <w:numPr>
          <w:ilvl w:val="0"/>
          <w:numId w:val="0"/>
        </w:numPr>
        <w:tabs>
          <w:tab w:val="left" w:pos="426"/>
        </w:tabs>
        <w:rPr>
          <w:sz w:val="22"/>
          <w:szCs w:val="22"/>
        </w:rPr>
      </w:pPr>
      <w:r>
        <w:rPr>
          <w:sz w:val="22"/>
          <w:szCs w:val="22"/>
        </w:rPr>
        <w:t xml:space="preserve">1.1. </w:t>
      </w:r>
      <w:r w:rsidR="00F46AB6" w:rsidRPr="00F46AB6">
        <w:rPr>
          <w:sz w:val="22"/>
          <w:szCs w:val="22"/>
        </w:rPr>
        <w:t xml:space="preserve">O objeto do presente instrumento é a </w:t>
      </w:r>
      <w:r w:rsidR="001377B1" w:rsidRPr="001377B1">
        <w:rPr>
          <w:rFonts w:eastAsiaTheme="minorHAnsi"/>
          <w:b/>
          <w:bCs/>
          <w:sz w:val="22"/>
          <w:szCs w:val="22"/>
        </w:rPr>
        <w:t>CONTRATAÇÃO DE EMPRESA ESPECIALIZADA PARA FAZER INSTALAÇÃO DE SINALIZAÇÃO ACÚSTICA VISUAL DE VIATURA DESCARACTERIZADA DA POLÍCIA CIVIL</w:t>
      </w:r>
      <w:r w:rsidR="00F46AB6" w:rsidRPr="00E2709E">
        <w:rPr>
          <w:sz w:val="22"/>
          <w:szCs w:val="22"/>
        </w:rPr>
        <w:t>,</w:t>
      </w:r>
      <w:r w:rsidR="00F46AB6" w:rsidRPr="00F46AB6">
        <w:rPr>
          <w:sz w:val="22"/>
          <w:szCs w:val="22"/>
        </w:rPr>
        <w:t xml:space="preserve"> nas condições estabelecidas no Termo de Referência</w:t>
      </w:r>
      <w:r w:rsidR="00484151">
        <w:rPr>
          <w:sz w:val="22"/>
          <w:szCs w:val="22"/>
        </w:rPr>
        <w:t xml:space="preserve"> e demais anexos</w:t>
      </w:r>
      <w:r w:rsidR="00F46AB6" w:rsidRPr="00F46AB6">
        <w:rPr>
          <w:sz w:val="22"/>
          <w:szCs w:val="22"/>
        </w:rPr>
        <w:t>.</w:t>
      </w:r>
    </w:p>
    <w:p w14:paraId="32A8601C" w14:textId="77777777" w:rsidR="00B55ED7" w:rsidRPr="00B55ED7" w:rsidRDefault="00B55ED7" w:rsidP="00B55ED7">
      <w:pPr>
        <w:pStyle w:val="PargrafodaLista"/>
        <w:numPr>
          <w:ilvl w:val="1"/>
          <w:numId w:val="3"/>
        </w:numPr>
        <w:spacing w:before="120" w:after="120" w:line="276" w:lineRule="auto"/>
        <w:ind w:left="0" w:firstLine="0"/>
        <w:contextualSpacing w:val="0"/>
        <w:jc w:val="both"/>
        <w:rPr>
          <w:rFonts w:ascii="Arial" w:eastAsiaTheme="minorEastAsia" w:hAnsi="Arial" w:cs="Arial"/>
          <w:vanish/>
          <w:color w:val="000000"/>
          <w:lang w:eastAsia="pt-BR"/>
        </w:rPr>
      </w:pPr>
    </w:p>
    <w:p w14:paraId="2AF21998" w14:textId="77777777" w:rsidR="00B55ED7" w:rsidRPr="00B55ED7" w:rsidRDefault="00B55ED7" w:rsidP="00B55ED7">
      <w:pPr>
        <w:pStyle w:val="PargrafodaLista"/>
        <w:numPr>
          <w:ilvl w:val="1"/>
          <w:numId w:val="3"/>
        </w:numPr>
        <w:spacing w:before="120" w:after="120" w:line="276" w:lineRule="auto"/>
        <w:ind w:left="0" w:firstLine="0"/>
        <w:contextualSpacing w:val="0"/>
        <w:jc w:val="both"/>
        <w:rPr>
          <w:rFonts w:ascii="Arial" w:eastAsiaTheme="minorEastAsia" w:hAnsi="Arial" w:cs="Arial"/>
          <w:vanish/>
          <w:color w:val="000000"/>
          <w:lang w:eastAsia="pt-BR"/>
        </w:rPr>
      </w:pPr>
    </w:p>
    <w:p w14:paraId="16B97F78" w14:textId="1E8E18ED" w:rsidR="001377B1" w:rsidRPr="00AA3BDD" w:rsidRDefault="00F46AB6" w:rsidP="00AA3BDD">
      <w:pPr>
        <w:pStyle w:val="Nivel2"/>
        <w:tabs>
          <w:tab w:val="left" w:pos="426"/>
        </w:tabs>
        <w:rPr>
          <w:sz w:val="22"/>
          <w:szCs w:val="22"/>
        </w:rPr>
      </w:pPr>
      <w:r w:rsidRPr="00B55ED7">
        <w:rPr>
          <w:sz w:val="22"/>
          <w:szCs w:val="22"/>
        </w:rPr>
        <w:t>Objeto da contratação:</w:t>
      </w:r>
    </w:p>
    <w:tbl>
      <w:tblPr>
        <w:tblW w:w="9630" w:type="dxa"/>
        <w:tblInd w:w="-147" w:type="dxa"/>
        <w:tblLayout w:type="fixed"/>
        <w:tblLook w:val="04A0" w:firstRow="1" w:lastRow="0" w:firstColumn="1" w:lastColumn="0" w:noHBand="0" w:noVBand="1"/>
      </w:tblPr>
      <w:tblGrid>
        <w:gridCol w:w="889"/>
        <w:gridCol w:w="2222"/>
        <w:gridCol w:w="1185"/>
        <w:gridCol w:w="1334"/>
        <w:gridCol w:w="1185"/>
        <w:gridCol w:w="1482"/>
        <w:gridCol w:w="1333"/>
      </w:tblGrid>
      <w:tr w:rsidR="001377B1" w:rsidRPr="00F46AB6" w14:paraId="67C5A310" w14:textId="77777777" w:rsidTr="001377B1">
        <w:trPr>
          <w:trHeight w:val="400"/>
        </w:trPr>
        <w:tc>
          <w:tcPr>
            <w:tcW w:w="963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69A2E" w14:textId="2BB33DA6" w:rsidR="001377B1" w:rsidRPr="00F46AB6" w:rsidRDefault="001377B1" w:rsidP="00103DAC">
            <w:pPr>
              <w:widowControl w:val="0"/>
              <w:tabs>
                <w:tab w:val="num" w:pos="0"/>
                <w:tab w:val="left" w:pos="426"/>
              </w:tabs>
              <w:spacing w:line="276" w:lineRule="auto"/>
              <w:jc w:val="center"/>
              <w:rPr>
                <w:rFonts w:ascii="Arial" w:eastAsia="Arial" w:hAnsi="Arial" w:cs="Arial"/>
                <w:b/>
                <w:bCs/>
                <w:sz w:val="22"/>
                <w:szCs w:val="22"/>
              </w:rPr>
            </w:pPr>
            <w:r>
              <w:rPr>
                <w:rFonts w:ascii="Arial" w:eastAsia="Arial" w:hAnsi="Arial" w:cs="Arial"/>
                <w:b/>
                <w:bCs/>
                <w:sz w:val="22"/>
                <w:szCs w:val="22"/>
              </w:rPr>
              <w:t>LOTE XX</w:t>
            </w:r>
          </w:p>
        </w:tc>
      </w:tr>
      <w:tr w:rsidR="00F46AB6" w:rsidRPr="00F46AB6" w14:paraId="24D46252" w14:textId="77777777" w:rsidTr="001377B1">
        <w:trPr>
          <w:trHeight w:val="924"/>
        </w:trPr>
        <w:tc>
          <w:tcPr>
            <w:tcW w:w="8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79660" w14:textId="77777777" w:rsidR="00F46AB6" w:rsidRPr="00F46AB6" w:rsidRDefault="00F46AB6" w:rsidP="00103DAC">
            <w:pPr>
              <w:widowControl w:val="0"/>
              <w:tabs>
                <w:tab w:val="num" w:pos="0"/>
                <w:tab w:val="left" w:pos="426"/>
              </w:tabs>
              <w:spacing w:line="276" w:lineRule="auto"/>
              <w:jc w:val="center"/>
              <w:rPr>
                <w:rFonts w:ascii="Arial" w:eastAsia="Arial" w:hAnsi="Arial" w:cs="Arial"/>
                <w:b/>
                <w:bCs/>
                <w:color w:val="000000"/>
                <w:sz w:val="22"/>
                <w:szCs w:val="22"/>
              </w:rPr>
            </w:pPr>
            <w:r w:rsidRPr="00F46AB6">
              <w:rPr>
                <w:rFonts w:ascii="Arial" w:eastAsia="Arial" w:hAnsi="Arial" w:cs="Arial"/>
                <w:b/>
                <w:bCs/>
                <w:color w:val="000000" w:themeColor="text1"/>
                <w:sz w:val="22"/>
                <w:szCs w:val="22"/>
              </w:rPr>
              <w:t>ITEM</w:t>
            </w:r>
          </w:p>
          <w:p w14:paraId="7CB0A834" w14:textId="77777777" w:rsidR="00F46AB6" w:rsidRPr="00F46AB6" w:rsidRDefault="00F46AB6" w:rsidP="00103DAC">
            <w:pPr>
              <w:widowControl w:val="0"/>
              <w:tabs>
                <w:tab w:val="num" w:pos="0"/>
                <w:tab w:val="left" w:pos="426"/>
              </w:tabs>
              <w:spacing w:line="276" w:lineRule="auto"/>
              <w:jc w:val="center"/>
              <w:rPr>
                <w:rFonts w:ascii="Arial" w:eastAsia="Arial" w:hAnsi="Arial" w:cs="Arial"/>
                <w:b/>
                <w:bCs/>
                <w:color w:val="000000"/>
                <w:sz w:val="22"/>
                <w:szCs w:val="22"/>
              </w:rPr>
            </w:pPr>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1D019" w14:textId="77777777" w:rsidR="00F46AB6" w:rsidRPr="00F46AB6" w:rsidRDefault="00F46AB6" w:rsidP="00103DAC">
            <w:pPr>
              <w:widowControl w:val="0"/>
              <w:tabs>
                <w:tab w:val="num" w:pos="0"/>
                <w:tab w:val="left" w:pos="426"/>
              </w:tabs>
              <w:spacing w:line="276" w:lineRule="auto"/>
              <w:jc w:val="center"/>
              <w:rPr>
                <w:rFonts w:ascii="Arial" w:eastAsia="Arial" w:hAnsi="Arial" w:cs="Arial"/>
                <w:color w:val="000000"/>
                <w:sz w:val="22"/>
                <w:szCs w:val="22"/>
              </w:rPr>
            </w:pPr>
            <w:r w:rsidRPr="00F46AB6">
              <w:rPr>
                <w:rFonts w:ascii="Arial" w:eastAsia="Arial" w:hAnsi="Arial" w:cs="Arial"/>
                <w:b/>
                <w:bCs/>
                <w:color w:val="000000" w:themeColor="text1"/>
                <w:sz w:val="22"/>
                <w:szCs w:val="22"/>
              </w:rPr>
              <w:t>ESPECIFICAÇÃO</w:t>
            </w: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916A4" w14:textId="77777777" w:rsidR="00F46AB6" w:rsidRPr="00F46AB6" w:rsidRDefault="00F46AB6" w:rsidP="00103DAC">
            <w:pPr>
              <w:widowControl w:val="0"/>
              <w:tabs>
                <w:tab w:val="num" w:pos="0"/>
                <w:tab w:val="left" w:pos="426"/>
              </w:tabs>
              <w:spacing w:line="276" w:lineRule="auto"/>
              <w:jc w:val="center"/>
              <w:rPr>
                <w:rFonts w:ascii="Arial" w:eastAsia="Arial" w:hAnsi="Arial" w:cs="Arial"/>
                <w:color w:val="000000"/>
                <w:sz w:val="22"/>
                <w:szCs w:val="22"/>
              </w:rPr>
            </w:pPr>
            <w:r w:rsidRPr="00F46AB6">
              <w:rPr>
                <w:rFonts w:ascii="Arial" w:eastAsia="Arial" w:hAnsi="Arial" w:cs="Arial"/>
                <w:b/>
                <w:bCs/>
                <w:color w:val="000000" w:themeColor="text1"/>
                <w:sz w:val="22"/>
                <w:szCs w:val="22"/>
              </w:rPr>
              <w:t>CATSER</w:t>
            </w: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656F7" w14:textId="77777777" w:rsidR="00F46AB6" w:rsidRPr="00F46AB6" w:rsidRDefault="00F46AB6" w:rsidP="00103DAC">
            <w:pPr>
              <w:widowControl w:val="0"/>
              <w:tabs>
                <w:tab w:val="num" w:pos="0"/>
                <w:tab w:val="left" w:pos="426"/>
              </w:tabs>
              <w:spacing w:line="276" w:lineRule="auto"/>
              <w:jc w:val="center"/>
              <w:rPr>
                <w:rFonts w:ascii="Arial" w:eastAsia="Arial" w:hAnsi="Arial" w:cs="Arial"/>
                <w:color w:val="000000"/>
                <w:sz w:val="22"/>
                <w:szCs w:val="22"/>
              </w:rPr>
            </w:pPr>
            <w:r w:rsidRPr="00F46AB6">
              <w:rPr>
                <w:rFonts w:ascii="Arial" w:eastAsia="Arial" w:hAnsi="Arial" w:cs="Arial"/>
                <w:b/>
                <w:bCs/>
                <w:color w:val="000000" w:themeColor="text1"/>
                <w:sz w:val="22"/>
                <w:szCs w:val="22"/>
              </w:rPr>
              <w:t>UNIDADE DE MEDIDA</w:t>
            </w: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2FCD9" w14:textId="77777777" w:rsidR="00F46AB6" w:rsidRPr="00F46AB6" w:rsidRDefault="00F46AB6" w:rsidP="00103DAC">
            <w:pPr>
              <w:widowControl w:val="0"/>
              <w:tabs>
                <w:tab w:val="num" w:pos="0"/>
                <w:tab w:val="left" w:pos="426"/>
              </w:tabs>
              <w:spacing w:line="276" w:lineRule="auto"/>
              <w:jc w:val="center"/>
              <w:rPr>
                <w:rFonts w:ascii="Arial" w:eastAsia="Arial" w:hAnsi="Arial" w:cs="Arial"/>
                <w:b/>
                <w:bCs/>
                <w:sz w:val="22"/>
                <w:szCs w:val="22"/>
              </w:rPr>
            </w:pPr>
            <w:r w:rsidRPr="00F46AB6">
              <w:rPr>
                <w:rFonts w:ascii="Arial" w:eastAsia="Arial" w:hAnsi="Arial" w:cs="Arial"/>
                <w:b/>
                <w:bCs/>
                <w:sz w:val="22"/>
                <w:szCs w:val="22"/>
              </w:rPr>
              <w:t>QUANTIDADE</w:t>
            </w:r>
          </w:p>
        </w:tc>
        <w:tc>
          <w:tcPr>
            <w:tcW w:w="1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AF6BD" w14:textId="77777777" w:rsidR="00F46AB6" w:rsidRPr="00F46AB6" w:rsidRDefault="00F46AB6" w:rsidP="00103DAC">
            <w:pPr>
              <w:widowControl w:val="0"/>
              <w:tabs>
                <w:tab w:val="num" w:pos="0"/>
                <w:tab w:val="left" w:pos="426"/>
              </w:tabs>
              <w:spacing w:line="276" w:lineRule="auto"/>
              <w:jc w:val="center"/>
              <w:rPr>
                <w:rFonts w:ascii="Arial" w:eastAsia="Arial" w:hAnsi="Arial" w:cs="Arial"/>
                <w:b/>
                <w:bCs/>
                <w:sz w:val="22"/>
                <w:szCs w:val="22"/>
              </w:rPr>
            </w:pPr>
            <w:r w:rsidRPr="00F46AB6">
              <w:rPr>
                <w:rFonts w:ascii="Arial" w:eastAsia="Arial" w:hAnsi="Arial" w:cs="Arial"/>
                <w:b/>
                <w:bCs/>
                <w:sz w:val="22"/>
                <w:szCs w:val="22"/>
              </w:rPr>
              <w:t>VALOR UNITÁRIO</w:t>
            </w:r>
          </w:p>
        </w:tc>
        <w:tc>
          <w:tcPr>
            <w:tcW w:w="13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86557" w14:textId="77777777" w:rsidR="00F46AB6" w:rsidRPr="00F46AB6" w:rsidRDefault="00F46AB6" w:rsidP="00103DAC">
            <w:pPr>
              <w:widowControl w:val="0"/>
              <w:tabs>
                <w:tab w:val="num" w:pos="0"/>
                <w:tab w:val="left" w:pos="426"/>
              </w:tabs>
              <w:spacing w:line="276" w:lineRule="auto"/>
              <w:jc w:val="center"/>
              <w:rPr>
                <w:rFonts w:ascii="Arial" w:eastAsia="Arial" w:hAnsi="Arial" w:cs="Arial"/>
                <w:b/>
                <w:bCs/>
                <w:sz w:val="22"/>
                <w:szCs w:val="22"/>
              </w:rPr>
            </w:pPr>
            <w:r w:rsidRPr="00F46AB6">
              <w:rPr>
                <w:rFonts w:ascii="Arial" w:eastAsia="Arial" w:hAnsi="Arial" w:cs="Arial"/>
                <w:b/>
                <w:bCs/>
                <w:sz w:val="22"/>
                <w:szCs w:val="22"/>
              </w:rPr>
              <w:t>VALOR TOTAL</w:t>
            </w:r>
          </w:p>
        </w:tc>
      </w:tr>
      <w:tr w:rsidR="00F46AB6" w:rsidRPr="00F46AB6" w14:paraId="26BC0FA8" w14:textId="77777777" w:rsidTr="001377B1">
        <w:trPr>
          <w:trHeight w:val="703"/>
        </w:trPr>
        <w:tc>
          <w:tcPr>
            <w:tcW w:w="8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CA19C" w14:textId="1B5EA483" w:rsidR="00F46AB6" w:rsidRPr="00F46AB6" w:rsidRDefault="00327B87" w:rsidP="00F46AB6">
            <w:pPr>
              <w:widowControl w:val="0"/>
              <w:tabs>
                <w:tab w:val="num" w:pos="0"/>
                <w:tab w:val="left" w:pos="426"/>
              </w:tabs>
              <w:spacing w:before="120" w:afterLines="120" w:after="288" w:line="276" w:lineRule="auto"/>
              <w:jc w:val="center"/>
              <w:rPr>
                <w:rFonts w:ascii="Arial" w:eastAsia="Arial" w:hAnsi="Arial" w:cs="Arial"/>
                <w:b/>
                <w:bCs/>
                <w:color w:val="000000"/>
                <w:sz w:val="22"/>
                <w:szCs w:val="22"/>
              </w:rPr>
            </w:pPr>
            <w:proofErr w:type="spellStart"/>
            <w:r>
              <w:rPr>
                <w:rFonts w:ascii="Arial" w:eastAsia="Arial" w:hAnsi="Arial" w:cs="Arial"/>
                <w:b/>
                <w:bCs/>
                <w:color w:val="000000" w:themeColor="text1"/>
                <w:sz w:val="22"/>
                <w:szCs w:val="22"/>
              </w:rPr>
              <w:t>xx</w:t>
            </w:r>
            <w:proofErr w:type="spellEnd"/>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608B86" w14:textId="77777777" w:rsidR="00F46AB6" w:rsidRPr="00F46AB6" w:rsidRDefault="00F46AB6" w:rsidP="00F46AB6">
            <w:pPr>
              <w:widowControl w:val="0"/>
              <w:tabs>
                <w:tab w:val="num" w:pos="0"/>
                <w:tab w:val="left" w:pos="426"/>
              </w:tabs>
              <w:spacing w:before="120" w:afterLines="120" w:after="288" w:line="276" w:lineRule="auto"/>
              <w:jc w:val="center"/>
              <w:rPr>
                <w:rFonts w:ascii="Arial" w:eastAsia="Arial" w:hAnsi="Arial" w:cs="Arial"/>
                <w:color w:val="000000"/>
                <w:sz w:val="22"/>
                <w:szCs w:val="22"/>
              </w:rPr>
            </w:pP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59A2E" w14:textId="77777777" w:rsidR="00F46AB6" w:rsidRPr="00F46AB6" w:rsidRDefault="00F46AB6" w:rsidP="00F46AB6">
            <w:pPr>
              <w:widowControl w:val="0"/>
              <w:tabs>
                <w:tab w:val="num" w:pos="0"/>
                <w:tab w:val="left" w:pos="426"/>
              </w:tabs>
              <w:spacing w:before="120" w:afterLines="120" w:after="288" w:line="276" w:lineRule="auto"/>
              <w:jc w:val="center"/>
              <w:rPr>
                <w:rFonts w:ascii="Arial" w:eastAsia="Arial" w:hAnsi="Arial" w:cs="Arial"/>
                <w:color w:val="000000"/>
                <w:sz w:val="22"/>
                <w:szCs w:val="22"/>
              </w:rPr>
            </w:pP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8A2E9" w14:textId="77777777" w:rsidR="00F46AB6" w:rsidRPr="00F46AB6" w:rsidRDefault="00F46AB6" w:rsidP="00F46AB6">
            <w:pPr>
              <w:widowControl w:val="0"/>
              <w:tabs>
                <w:tab w:val="num" w:pos="0"/>
                <w:tab w:val="left" w:pos="426"/>
              </w:tabs>
              <w:spacing w:before="120" w:afterLines="120" w:after="288" w:line="276" w:lineRule="auto"/>
              <w:jc w:val="center"/>
              <w:rPr>
                <w:rFonts w:ascii="Arial" w:eastAsia="Arial" w:hAnsi="Arial" w:cs="Arial"/>
                <w:color w:val="000000"/>
                <w:sz w:val="22"/>
                <w:szCs w:val="22"/>
              </w:rPr>
            </w:pP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EBA6F" w14:textId="77777777" w:rsidR="00F46AB6" w:rsidRPr="00F46AB6" w:rsidRDefault="00F46AB6" w:rsidP="00F46AB6">
            <w:pPr>
              <w:widowControl w:val="0"/>
              <w:tabs>
                <w:tab w:val="num" w:pos="0"/>
                <w:tab w:val="left" w:pos="426"/>
              </w:tabs>
              <w:spacing w:before="120" w:afterLines="120" w:after="288" w:line="276" w:lineRule="auto"/>
              <w:jc w:val="center"/>
              <w:rPr>
                <w:rFonts w:ascii="Arial" w:eastAsia="Arial" w:hAnsi="Arial" w:cs="Arial"/>
                <w:color w:val="000000"/>
                <w:sz w:val="22"/>
                <w:szCs w:val="22"/>
              </w:rPr>
            </w:pPr>
          </w:p>
        </w:tc>
        <w:tc>
          <w:tcPr>
            <w:tcW w:w="1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2FC7C" w14:textId="77777777" w:rsidR="00F46AB6" w:rsidRPr="00F46AB6" w:rsidRDefault="00F46AB6" w:rsidP="00F46AB6">
            <w:pPr>
              <w:widowControl w:val="0"/>
              <w:tabs>
                <w:tab w:val="num" w:pos="0"/>
                <w:tab w:val="left" w:pos="426"/>
              </w:tabs>
              <w:spacing w:before="120" w:afterLines="120" w:after="288" w:line="276" w:lineRule="auto"/>
              <w:jc w:val="center"/>
              <w:rPr>
                <w:rFonts w:ascii="Arial" w:eastAsia="Arial" w:hAnsi="Arial" w:cs="Arial"/>
                <w:color w:val="000000"/>
                <w:sz w:val="22"/>
                <w:szCs w:val="22"/>
              </w:rPr>
            </w:pPr>
          </w:p>
        </w:tc>
        <w:tc>
          <w:tcPr>
            <w:tcW w:w="13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CD173" w14:textId="77777777" w:rsidR="00F46AB6" w:rsidRPr="00F46AB6" w:rsidRDefault="00F46AB6" w:rsidP="00F46AB6">
            <w:pPr>
              <w:widowControl w:val="0"/>
              <w:tabs>
                <w:tab w:val="num" w:pos="0"/>
                <w:tab w:val="left" w:pos="426"/>
              </w:tabs>
              <w:spacing w:before="120" w:afterLines="120" w:after="288" w:line="276" w:lineRule="auto"/>
              <w:jc w:val="center"/>
              <w:rPr>
                <w:rFonts w:ascii="Arial" w:eastAsia="Arial" w:hAnsi="Arial" w:cs="Arial"/>
                <w:color w:val="000000"/>
                <w:sz w:val="22"/>
                <w:szCs w:val="22"/>
              </w:rPr>
            </w:pPr>
          </w:p>
        </w:tc>
      </w:tr>
      <w:tr w:rsidR="00327B87" w:rsidRPr="00F46AB6" w14:paraId="529CE5FD" w14:textId="77777777" w:rsidTr="001377B1">
        <w:trPr>
          <w:trHeight w:val="703"/>
        </w:trPr>
        <w:tc>
          <w:tcPr>
            <w:tcW w:w="8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2E058" w14:textId="0C30A296" w:rsidR="00327B87" w:rsidRDefault="00327B87" w:rsidP="00F46AB6">
            <w:pPr>
              <w:widowControl w:val="0"/>
              <w:tabs>
                <w:tab w:val="num" w:pos="0"/>
                <w:tab w:val="left" w:pos="426"/>
              </w:tabs>
              <w:spacing w:before="120" w:afterLines="120" w:after="288" w:line="276" w:lineRule="auto"/>
              <w:jc w:val="center"/>
              <w:rPr>
                <w:rFonts w:ascii="Arial" w:eastAsia="Arial" w:hAnsi="Arial" w:cs="Arial"/>
                <w:b/>
                <w:bCs/>
                <w:color w:val="000000" w:themeColor="text1"/>
                <w:sz w:val="22"/>
                <w:szCs w:val="22"/>
              </w:rPr>
            </w:pPr>
            <w:proofErr w:type="spellStart"/>
            <w:r>
              <w:rPr>
                <w:rFonts w:ascii="Arial" w:eastAsia="Arial" w:hAnsi="Arial" w:cs="Arial"/>
                <w:b/>
                <w:bCs/>
                <w:color w:val="000000" w:themeColor="text1"/>
                <w:sz w:val="22"/>
                <w:szCs w:val="22"/>
              </w:rPr>
              <w:t>xx</w:t>
            </w:r>
            <w:proofErr w:type="spellEnd"/>
          </w:p>
        </w:tc>
        <w:tc>
          <w:tcPr>
            <w:tcW w:w="2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5744D" w14:textId="77777777" w:rsidR="00327B87" w:rsidRPr="00F46AB6" w:rsidRDefault="00327B87" w:rsidP="00F46AB6">
            <w:pPr>
              <w:widowControl w:val="0"/>
              <w:tabs>
                <w:tab w:val="num" w:pos="0"/>
                <w:tab w:val="left" w:pos="426"/>
              </w:tabs>
              <w:spacing w:before="120" w:afterLines="120" w:after="288" w:line="276" w:lineRule="auto"/>
              <w:jc w:val="center"/>
              <w:rPr>
                <w:rFonts w:ascii="Arial" w:eastAsia="Arial" w:hAnsi="Arial" w:cs="Arial"/>
                <w:color w:val="000000"/>
                <w:sz w:val="22"/>
                <w:szCs w:val="22"/>
              </w:rPr>
            </w:pP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B69D8" w14:textId="77777777" w:rsidR="00327B87" w:rsidRPr="00F46AB6" w:rsidRDefault="00327B87" w:rsidP="00F46AB6">
            <w:pPr>
              <w:widowControl w:val="0"/>
              <w:tabs>
                <w:tab w:val="num" w:pos="0"/>
                <w:tab w:val="left" w:pos="426"/>
              </w:tabs>
              <w:spacing w:before="120" w:afterLines="120" w:after="288" w:line="276" w:lineRule="auto"/>
              <w:jc w:val="center"/>
              <w:rPr>
                <w:rFonts w:ascii="Arial" w:eastAsia="Arial" w:hAnsi="Arial" w:cs="Arial"/>
                <w:color w:val="000000"/>
                <w:sz w:val="22"/>
                <w:szCs w:val="22"/>
              </w:rPr>
            </w:pPr>
          </w:p>
        </w:tc>
        <w:tc>
          <w:tcPr>
            <w:tcW w:w="13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83BF8" w14:textId="77777777" w:rsidR="00327B87" w:rsidRPr="00F46AB6" w:rsidRDefault="00327B87" w:rsidP="00F46AB6">
            <w:pPr>
              <w:widowControl w:val="0"/>
              <w:tabs>
                <w:tab w:val="num" w:pos="0"/>
                <w:tab w:val="left" w:pos="426"/>
              </w:tabs>
              <w:spacing w:before="120" w:afterLines="120" w:after="288" w:line="276" w:lineRule="auto"/>
              <w:jc w:val="center"/>
              <w:rPr>
                <w:rFonts w:ascii="Arial" w:eastAsia="Arial" w:hAnsi="Arial" w:cs="Arial"/>
                <w:color w:val="000000"/>
                <w:sz w:val="22"/>
                <w:szCs w:val="22"/>
              </w:rPr>
            </w:pPr>
          </w:p>
        </w:tc>
        <w:tc>
          <w:tcPr>
            <w:tcW w:w="11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914AEC" w14:textId="77777777" w:rsidR="00327B87" w:rsidRPr="00F46AB6" w:rsidRDefault="00327B87" w:rsidP="00F46AB6">
            <w:pPr>
              <w:widowControl w:val="0"/>
              <w:tabs>
                <w:tab w:val="num" w:pos="0"/>
                <w:tab w:val="left" w:pos="426"/>
              </w:tabs>
              <w:spacing w:before="120" w:afterLines="120" w:after="288" w:line="276" w:lineRule="auto"/>
              <w:jc w:val="center"/>
              <w:rPr>
                <w:rFonts w:ascii="Arial" w:eastAsia="Arial" w:hAnsi="Arial" w:cs="Arial"/>
                <w:color w:val="000000"/>
                <w:sz w:val="22"/>
                <w:szCs w:val="22"/>
              </w:rPr>
            </w:pPr>
          </w:p>
        </w:tc>
        <w:tc>
          <w:tcPr>
            <w:tcW w:w="1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4118E" w14:textId="77777777" w:rsidR="00327B87" w:rsidRPr="00F46AB6" w:rsidRDefault="00327B87" w:rsidP="00F46AB6">
            <w:pPr>
              <w:widowControl w:val="0"/>
              <w:tabs>
                <w:tab w:val="num" w:pos="0"/>
                <w:tab w:val="left" w:pos="426"/>
              </w:tabs>
              <w:spacing w:before="120" w:afterLines="120" w:after="288" w:line="276" w:lineRule="auto"/>
              <w:jc w:val="center"/>
              <w:rPr>
                <w:rFonts w:ascii="Arial" w:eastAsia="Arial" w:hAnsi="Arial" w:cs="Arial"/>
                <w:color w:val="000000"/>
                <w:sz w:val="22"/>
                <w:szCs w:val="22"/>
              </w:rPr>
            </w:pPr>
          </w:p>
        </w:tc>
        <w:tc>
          <w:tcPr>
            <w:tcW w:w="13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25BE9" w14:textId="77777777" w:rsidR="00327B87" w:rsidRPr="00F46AB6" w:rsidRDefault="00327B87" w:rsidP="00F46AB6">
            <w:pPr>
              <w:widowControl w:val="0"/>
              <w:tabs>
                <w:tab w:val="num" w:pos="0"/>
                <w:tab w:val="left" w:pos="426"/>
              </w:tabs>
              <w:spacing w:before="120" w:afterLines="120" w:after="288" w:line="276" w:lineRule="auto"/>
              <w:jc w:val="center"/>
              <w:rPr>
                <w:rFonts w:ascii="Arial" w:eastAsia="Arial" w:hAnsi="Arial" w:cs="Arial"/>
                <w:color w:val="000000"/>
                <w:sz w:val="22"/>
                <w:szCs w:val="22"/>
              </w:rPr>
            </w:pPr>
          </w:p>
        </w:tc>
      </w:tr>
    </w:tbl>
    <w:p w14:paraId="2DD14704" w14:textId="77777777" w:rsidR="00F46AB6" w:rsidRPr="00F46AB6" w:rsidRDefault="00F46AB6" w:rsidP="00F46AB6">
      <w:pPr>
        <w:pStyle w:val="Nivel2"/>
        <w:tabs>
          <w:tab w:val="num" w:pos="0"/>
          <w:tab w:val="left" w:pos="426"/>
        </w:tabs>
        <w:rPr>
          <w:sz w:val="22"/>
          <w:szCs w:val="22"/>
        </w:rPr>
      </w:pPr>
      <w:r w:rsidRPr="00F46AB6">
        <w:rPr>
          <w:sz w:val="22"/>
          <w:szCs w:val="22"/>
        </w:rPr>
        <w:lastRenderedPageBreak/>
        <w:t>Vinculam esta contratação, independentemente de transcrição:</w:t>
      </w:r>
    </w:p>
    <w:p w14:paraId="509E26D7" w14:textId="55F0C5B0" w:rsidR="00F46AB6" w:rsidRPr="00F46AB6" w:rsidRDefault="00F46AB6" w:rsidP="00F46AB6">
      <w:pPr>
        <w:pStyle w:val="Nivel3"/>
        <w:tabs>
          <w:tab w:val="num" w:pos="0"/>
          <w:tab w:val="left" w:pos="426"/>
        </w:tabs>
        <w:ind w:left="0"/>
        <w:rPr>
          <w:sz w:val="22"/>
          <w:szCs w:val="22"/>
        </w:rPr>
      </w:pPr>
      <w:r w:rsidRPr="00F46AB6">
        <w:rPr>
          <w:sz w:val="22"/>
          <w:szCs w:val="22"/>
        </w:rPr>
        <w:t>O Termo de Referência</w:t>
      </w:r>
      <w:r w:rsidR="007550AB">
        <w:rPr>
          <w:sz w:val="22"/>
          <w:szCs w:val="22"/>
        </w:rPr>
        <w:t xml:space="preserve"> e</w:t>
      </w:r>
      <w:r w:rsidR="00484151">
        <w:rPr>
          <w:sz w:val="22"/>
          <w:szCs w:val="22"/>
        </w:rPr>
        <w:t xml:space="preserve"> o Estudo Técnico Preliminar</w:t>
      </w:r>
      <w:r w:rsidRPr="00F46AB6">
        <w:rPr>
          <w:sz w:val="22"/>
          <w:szCs w:val="22"/>
        </w:rPr>
        <w:t>;</w:t>
      </w:r>
    </w:p>
    <w:p w14:paraId="5E44DD65" w14:textId="407D2095" w:rsidR="00F46AB6" w:rsidRPr="00F46AB6" w:rsidRDefault="00F46AB6" w:rsidP="00F46AB6">
      <w:pPr>
        <w:pStyle w:val="Nivel3"/>
        <w:tabs>
          <w:tab w:val="num" w:pos="0"/>
          <w:tab w:val="left" w:pos="426"/>
        </w:tabs>
        <w:ind w:left="0"/>
        <w:rPr>
          <w:sz w:val="22"/>
          <w:szCs w:val="22"/>
        </w:rPr>
      </w:pPr>
      <w:r w:rsidRPr="00F46AB6">
        <w:rPr>
          <w:sz w:val="22"/>
          <w:szCs w:val="22"/>
        </w:rPr>
        <w:t xml:space="preserve">O </w:t>
      </w:r>
      <w:r w:rsidR="00E2709E">
        <w:rPr>
          <w:sz w:val="22"/>
          <w:szCs w:val="22"/>
        </w:rPr>
        <w:t>Edital</w:t>
      </w:r>
      <w:r w:rsidR="007550AB">
        <w:rPr>
          <w:sz w:val="22"/>
          <w:szCs w:val="22"/>
        </w:rPr>
        <w:t xml:space="preserve"> d</w:t>
      </w:r>
      <w:r w:rsidR="00E2709E">
        <w:rPr>
          <w:sz w:val="22"/>
          <w:szCs w:val="22"/>
        </w:rPr>
        <w:t>a</w:t>
      </w:r>
      <w:r w:rsidR="007550AB">
        <w:rPr>
          <w:sz w:val="22"/>
          <w:szCs w:val="22"/>
        </w:rPr>
        <w:t xml:space="preserve"> </w:t>
      </w:r>
      <w:r w:rsidR="00E2709E">
        <w:rPr>
          <w:sz w:val="22"/>
          <w:szCs w:val="22"/>
        </w:rPr>
        <w:t>Dispensa Eletrônica</w:t>
      </w:r>
      <w:r w:rsidRPr="00F46AB6">
        <w:rPr>
          <w:sz w:val="22"/>
          <w:szCs w:val="22"/>
        </w:rPr>
        <w:t>;</w:t>
      </w:r>
    </w:p>
    <w:p w14:paraId="12EE5CFC" w14:textId="77777777" w:rsidR="00F46AB6" w:rsidRPr="00F46AB6" w:rsidRDefault="00F46AB6" w:rsidP="00F46AB6">
      <w:pPr>
        <w:pStyle w:val="Nivel3"/>
        <w:tabs>
          <w:tab w:val="num" w:pos="0"/>
          <w:tab w:val="left" w:pos="426"/>
        </w:tabs>
        <w:ind w:left="0"/>
        <w:rPr>
          <w:sz w:val="22"/>
          <w:szCs w:val="22"/>
        </w:rPr>
      </w:pPr>
      <w:r w:rsidRPr="00F46AB6">
        <w:rPr>
          <w:sz w:val="22"/>
          <w:szCs w:val="22"/>
        </w:rPr>
        <w:t>A Proposta do contratado;</w:t>
      </w:r>
    </w:p>
    <w:p w14:paraId="5D71FB99" w14:textId="3A1F819D" w:rsidR="00F46AB6" w:rsidRDefault="00F46AB6" w:rsidP="00F46AB6">
      <w:pPr>
        <w:pStyle w:val="Nivel3"/>
        <w:tabs>
          <w:tab w:val="num" w:pos="0"/>
          <w:tab w:val="left" w:pos="426"/>
        </w:tabs>
        <w:ind w:left="0"/>
        <w:rPr>
          <w:sz w:val="22"/>
          <w:szCs w:val="22"/>
        </w:rPr>
      </w:pPr>
      <w:r w:rsidRPr="00F46AB6">
        <w:rPr>
          <w:sz w:val="22"/>
          <w:szCs w:val="22"/>
        </w:rPr>
        <w:t>Eventuais anexos dos documentos supracitados.</w:t>
      </w:r>
    </w:p>
    <w:p w14:paraId="78CE046E" w14:textId="77777777"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CLÁUSULA SEGUNDA – VIGÊNCIA E PRORROGAÇÃO</w:t>
      </w:r>
    </w:p>
    <w:p w14:paraId="0E40769C" w14:textId="34F71AEC" w:rsidR="00BC4C64" w:rsidRPr="00B94896" w:rsidRDefault="00270CE3" w:rsidP="005E58F8">
      <w:pPr>
        <w:pStyle w:val="Nvel2-Red"/>
        <w:tabs>
          <w:tab w:val="left" w:pos="284"/>
          <w:tab w:val="left" w:pos="426"/>
        </w:tabs>
        <w:rPr>
          <w:i w:val="0"/>
          <w:iCs w:val="0"/>
        </w:rPr>
      </w:pPr>
      <w:bookmarkStart w:id="0" w:name="_Hlk114497577"/>
      <w:bookmarkStart w:id="1" w:name="_Hlk114497502"/>
      <w:bookmarkEnd w:id="0"/>
      <w:bookmarkEnd w:id="1"/>
      <w:r w:rsidRPr="006C6327">
        <w:rPr>
          <w:i w:val="0"/>
          <w:iCs w:val="0"/>
          <w:color w:val="000000" w:themeColor="text1"/>
          <w:sz w:val="22"/>
          <w:szCs w:val="22"/>
        </w:rPr>
        <w:t xml:space="preserve">O prazo de vigência da contratação é de </w:t>
      </w:r>
      <w:r w:rsidR="00E2709E">
        <w:rPr>
          <w:i w:val="0"/>
          <w:iCs w:val="0"/>
          <w:color w:val="000000" w:themeColor="text1"/>
          <w:sz w:val="22"/>
          <w:szCs w:val="22"/>
        </w:rPr>
        <w:t>03</w:t>
      </w:r>
      <w:r w:rsidRPr="006C6327">
        <w:rPr>
          <w:i w:val="0"/>
          <w:iCs w:val="0"/>
          <w:color w:val="000000" w:themeColor="text1"/>
          <w:sz w:val="22"/>
          <w:szCs w:val="22"/>
        </w:rPr>
        <w:t xml:space="preserve"> (doze) meses contados da assinatura do Contrato</w:t>
      </w:r>
      <w:r w:rsidRPr="005E58F8">
        <w:rPr>
          <w:i w:val="0"/>
          <w:iCs w:val="0"/>
          <w:color w:val="auto"/>
        </w:rPr>
        <w:t>.</w:t>
      </w:r>
    </w:p>
    <w:p w14:paraId="43482502" w14:textId="2F7BB291" w:rsidR="00B94896" w:rsidRPr="005E58F8" w:rsidRDefault="00B94896" w:rsidP="005E58F8">
      <w:pPr>
        <w:pStyle w:val="Nvel2-Red"/>
        <w:tabs>
          <w:tab w:val="left" w:pos="284"/>
          <w:tab w:val="left" w:pos="426"/>
        </w:tabs>
        <w:rPr>
          <w:i w:val="0"/>
          <w:iCs w:val="0"/>
        </w:rPr>
      </w:pPr>
      <w:r w:rsidRPr="00E00054">
        <w:rPr>
          <w:i w:val="0"/>
          <w:iCs w:val="0"/>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r>
        <w:rPr>
          <w:i w:val="0"/>
          <w:iCs w:val="0"/>
          <w:color w:val="auto"/>
          <w:sz w:val="22"/>
          <w:szCs w:val="22"/>
        </w:rPr>
        <w:t>.</w:t>
      </w:r>
    </w:p>
    <w:p w14:paraId="2E670505" w14:textId="594934E0"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CLÁUSULA TERCEIRA –</w:t>
      </w:r>
      <w:r w:rsidR="00E00054">
        <w:rPr>
          <w:sz w:val="22"/>
          <w:szCs w:val="22"/>
        </w:rPr>
        <w:t xml:space="preserve"> </w:t>
      </w:r>
      <w:r w:rsidRPr="00F46AB6">
        <w:rPr>
          <w:sz w:val="22"/>
          <w:szCs w:val="22"/>
        </w:rPr>
        <w:t>EXECUÇÃO E GESTÃO CONTRATUA</w:t>
      </w:r>
      <w:r w:rsidR="00DD2773">
        <w:rPr>
          <w:sz w:val="22"/>
          <w:szCs w:val="22"/>
        </w:rPr>
        <w:t>L</w:t>
      </w:r>
    </w:p>
    <w:p w14:paraId="41385EAB" w14:textId="5A130A33" w:rsidR="00F46AB6" w:rsidRDefault="00F46AB6" w:rsidP="00F46AB6">
      <w:pPr>
        <w:pStyle w:val="Nivel2"/>
        <w:tabs>
          <w:tab w:val="num" w:pos="0"/>
          <w:tab w:val="left" w:pos="426"/>
        </w:tabs>
        <w:rPr>
          <w:sz w:val="22"/>
          <w:szCs w:val="22"/>
        </w:rPr>
      </w:pPr>
      <w:r w:rsidRPr="00F46AB6">
        <w:rPr>
          <w:sz w:val="22"/>
          <w:szCs w:val="22"/>
        </w:rPr>
        <w:t>O regime de execução contratual, os modelos de gestão e de execução, assim como os prazos e condições de conclusão, entrega, observação e recebimento do objeto constam no Termo de Referência, anexo a este Contrato.</w:t>
      </w:r>
    </w:p>
    <w:p w14:paraId="2A949566" w14:textId="77777777"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CLÁUSULA QUARTA – SUBCONTRATAÇÃO</w:t>
      </w:r>
    </w:p>
    <w:p w14:paraId="56C65ED0" w14:textId="41E7D87C" w:rsidR="00F46AB6" w:rsidRDefault="0012694E" w:rsidP="00F46AB6">
      <w:pPr>
        <w:pStyle w:val="Nvel2-Red"/>
        <w:tabs>
          <w:tab w:val="num" w:pos="0"/>
          <w:tab w:val="left" w:pos="426"/>
        </w:tabs>
        <w:rPr>
          <w:i w:val="0"/>
          <w:iCs w:val="0"/>
          <w:color w:val="auto"/>
          <w:sz w:val="22"/>
          <w:szCs w:val="22"/>
        </w:rPr>
      </w:pPr>
      <w:r>
        <w:rPr>
          <w:i w:val="0"/>
          <w:iCs w:val="0"/>
          <w:color w:val="auto"/>
          <w:sz w:val="22"/>
          <w:szCs w:val="22"/>
        </w:rPr>
        <w:t>Não é</w:t>
      </w:r>
      <w:r w:rsidR="00F46AB6" w:rsidRPr="00E00054">
        <w:rPr>
          <w:i w:val="0"/>
          <w:iCs w:val="0"/>
          <w:color w:val="auto"/>
          <w:sz w:val="22"/>
          <w:szCs w:val="22"/>
        </w:rPr>
        <w:t xml:space="preserve"> permitida a subcontratação do objeto</w:t>
      </w:r>
      <w:r w:rsidR="00E00054" w:rsidRPr="00E00054">
        <w:rPr>
          <w:i w:val="0"/>
          <w:iCs w:val="0"/>
          <w:color w:val="auto"/>
          <w:sz w:val="22"/>
          <w:szCs w:val="22"/>
        </w:rPr>
        <w:t>.</w:t>
      </w:r>
    </w:p>
    <w:p w14:paraId="7F7C694D" w14:textId="625FB77F"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 xml:space="preserve">CLÁUSULA QUINTA – PREÇO </w:t>
      </w:r>
    </w:p>
    <w:p w14:paraId="43A0207A" w14:textId="77777777" w:rsidR="00F46AB6" w:rsidRPr="00E00054" w:rsidRDefault="00F46AB6" w:rsidP="00F46AB6">
      <w:pPr>
        <w:pStyle w:val="Nvel2-Red"/>
        <w:tabs>
          <w:tab w:val="num" w:pos="0"/>
          <w:tab w:val="left" w:pos="426"/>
        </w:tabs>
        <w:rPr>
          <w:i w:val="0"/>
          <w:iCs w:val="0"/>
          <w:color w:val="auto"/>
          <w:sz w:val="22"/>
          <w:szCs w:val="22"/>
        </w:rPr>
      </w:pPr>
      <w:r w:rsidRPr="00E00054">
        <w:rPr>
          <w:i w:val="0"/>
          <w:iCs w:val="0"/>
          <w:color w:val="auto"/>
          <w:sz w:val="22"/>
          <w:szCs w:val="22"/>
        </w:rPr>
        <w:t>O valor total da contratação é de R$.......... (.....)</w:t>
      </w:r>
    </w:p>
    <w:p w14:paraId="710AB186" w14:textId="77777777" w:rsidR="00F46AB6" w:rsidRPr="00E00054" w:rsidRDefault="00F46AB6" w:rsidP="00F46AB6">
      <w:pPr>
        <w:pStyle w:val="Nivel2"/>
        <w:tabs>
          <w:tab w:val="num" w:pos="0"/>
          <w:tab w:val="left" w:pos="426"/>
        </w:tabs>
        <w:rPr>
          <w:color w:val="auto"/>
          <w:sz w:val="22"/>
          <w:szCs w:val="22"/>
        </w:rPr>
      </w:pPr>
      <w:r w:rsidRPr="00E00054">
        <w:rPr>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2494D47" w14:textId="228D1CFF" w:rsidR="00F46AB6" w:rsidRDefault="00F46AB6" w:rsidP="00F46AB6">
      <w:pPr>
        <w:pStyle w:val="Nvel2-Red"/>
        <w:tabs>
          <w:tab w:val="num" w:pos="0"/>
          <w:tab w:val="left" w:pos="426"/>
        </w:tabs>
        <w:rPr>
          <w:i w:val="0"/>
          <w:iCs w:val="0"/>
          <w:color w:val="auto"/>
          <w:sz w:val="22"/>
          <w:szCs w:val="22"/>
        </w:rPr>
      </w:pPr>
      <w:r w:rsidRPr="00E00054">
        <w:rPr>
          <w:i w:val="0"/>
          <w:iCs w:val="0"/>
          <w:color w:val="auto"/>
          <w:sz w:val="22"/>
          <w:szCs w:val="22"/>
        </w:rPr>
        <w:t>O valor acima é meramente estimativo, de forma que os pagamentos devidos ao contratado dependerão dos quantitativos efetivamente fornecidos.</w:t>
      </w:r>
    </w:p>
    <w:p w14:paraId="11267057" w14:textId="0D0F5C4E"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 xml:space="preserve">CLÁUSULA SEXTA - PAGAMENTO </w:t>
      </w:r>
    </w:p>
    <w:p w14:paraId="3AD999AD" w14:textId="173A396F" w:rsidR="00BC4C64" w:rsidRPr="00B55ED7" w:rsidRDefault="00F46AB6" w:rsidP="00B55ED7">
      <w:pPr>
        <w:pStyle w:val="Nivel2"/>
        <w:tabs>
          <w:tab w:val="num" w:pos="0"/>
          <w:tab w:val="left" w:pos="426"/>
        </w:tabs>
        <w:rPr>
          <w:sz w:val="22"/>
          <w:szCs w:val="22"/>
        </w:rPr>
      </w:pPr>
      <w:r w:rsidRPr="00F46AB6">
        <w:rPr>
          <w:sz w:val="22"/>
          <w:szCs w:val="22"/>
        </w:rPr>
        <w:t xml:space="preserve">O prazo para pagamento </w:t>
      </w:r>
      <w:r w:rsidRPr="00F46AB6">
        <w:rPr>
          <w:color w:val="auto"/>
          <w:sz w:val="22"/>
          <w:szCs w:val="22"/>
          <w:lang w:eastAsia="en-US"/>
        </w:rPr>
        <w:t>ao contratado</w:t>
      </w:r>
      <w:r w:rsidRPr="00F46AB6">
        <w:rPr>
          <w:sz w:val="22"/>
          <w:szCs w:val="22"/>
        </w:rPr>
        <w:t xml:space="preserve"> e demais condições a ele referentes encontram-se definidos no Termo de Referência, anexo a este Contrato.</w:t>
      </w:r>
    </w:p>
    <w:p w14:paraId="534CBC98" w14:textId="54493937"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 xml:space="preserve">CLÁUSULA </w:t>
      </w:r>
      <w:r w:rsidR="00B55ED7">
        <w:rPr>
          <w:sz w:val="22"/>
          <w:szCs w:val="22"/>
        </w:rPr>
        <w:t xml:space="preserve">SÉTIMA </w:t>
      </w:r>
      <w:r w:rsidRPr="00F46AB6">
        <w:rPr>
          <w:sz w:val="22"/>
          <w:szCs w:val="22"/>
        </w:rPr>
        <w:t xml:space="preserve">- OBRIGAÇÕES DO CONTRATANTE </w:t>
      </w:r>
    </w:p>
    <w:p w14:paraId="41EBF227" w14:textId="77777777" w:rsidR="00F46AB6" w:rsidRPr="00F46AB6" w:rsidRDefault="00F46AB6" w:rsidP="00F46AB6">
      <w:pPr>
        <w:pStyle w:val="Nivel2"/>
        <w:tabs>
          <w:tab w:val="num" w:pos="0"/>
          <w:tab w:val="left" w:pos="426"/>
        </w:tabs>
        <w:rPr>
          <w:sz w:val="22"/>
          <w:szCs w:val="22"/>
        </w:rPr>
      </w:pPr>
      <w:r w:rsidRPr="00F46AB6">
        <w:rPr>
          <w:sz w:val="22"/>
          <w:szCs w:val="22"/>
        </w:rPr>
        <w:t>São obrigações do Contratante:</w:t>
      </w:r>
    </w:p>
    <w:p w14:paraId="13B5A154" w14:textId="77777777" w:rsidR="00F46AB6" w:rsidRPr="00F46AB6" w:rsidRDefault="00F46AB6" w:rsidP="00F46AB6">
      <w:pPr>
        <w:pStyle w:val="Nivel2"/>
        <w:tabs>
          <w:tab w:val="num" w:pos="0"/>
          <w:tab w:val="left" w:pos="426"/>
        </w:tabs>
        <w:rPr>
          <w:sz w:val="22"/>
          <w:szCs w:val="22"/>
        </w:rPr>
      </w:pPr>
      <w:r w:rsidRPr="00F46AB6">
        <w:rPr>
          <w:sz w:val="22"/>
          <w:szCs w:val="22"/>
        </w:rPr>
        <w:t>Exigir o cumprimento de todas as obrigações assumidas pelo Contratado, de acordo com o contrato e seus anexos;</w:t>
      </w:r>
    </w:p>
    <w:p w14:paraId="39FAE138" w14:textId="77777777" w:rsidR="00F46AB6" w:rsidRPr="00F46AB6" w:rsidRDefault="00F46AB6" w:rsidP="00F46AB6">
      <w:pPr>
        <w:pStyle w:val="Nivel2"/>
        <w:tabs>
          <w:tab w:val="num" w:pos="0"/>
          <w:tab w:val="left" w:pos="426"/>
        </w:tabs>
        <w:rPr>
          <w:sz w:val="22"/>
          <w:szCs w:val="22"/>
        </w:rPr>
      </w:pPr>
      <w:r w:rsidRPr="00F46AB6">
        <w:rPr>
          <w:sz w:val="22"/>
          <w:szCs w:val="22"/>
        </w:rPr>
        <w:t>Receber o objeto no prazo e condições estabelecidas no Termo de Referência;</w:t>
      </w:r>
    </w:p>
    <w:p w14:paraId="689EE2AE" w14:textId="77777777" w:rsidR="00F46AB6" w:rsidRPr="00F46AB6" w:rsidRDefault="00F46AB6" w:rsidP="00F46AB6">
      <w:pPr>
        <w:pStyle w:val="Nivel2"/>
        <w:tabs>
          <w:tab w:val="num" w:pos="0"/>
          <w:tab w:val="left" w:pos="426"/>
        </w:tabs>
        <w:rPr>
          <w:sz w:val="22"/>
          <w:szCs w:val="22"/>
        </w:rPr>
      </w:pPr>
      <w:r w:rsidRPr="00F46AB6">
        <w:rPr>
          <w:sz w:val="22"/>
          <w:szCs w:val="22"/>
        </w:rPr>
        <w:t>Notificar o Contratado, por escrito, sobre vícios, defeitos ou incorreções verificadas no objeto fornecido, para que seja por ele substituído, reparado ou corrigido, no total ou em parte, às suas expensas;</w:t>
      </w:r>
    </w:p>
    <w:p w14:paraId="326B1609" w14:textId="77777777" w:rsidR="00F46AB6" w:rsidRPr="00F46AB6" w:rsidRDefault="00F46AB6" w:rsidP="00F46AB6">
      <w:pPr>
        <w:pStyle w:val="Nivel2"/>
        <w:tabs>
          <w:tab w:val="num" w:pos="0"/>
          <w:tab w:val="left" w:pos="426"/>
        </w:tabs>
        <w:rPr>
          <w:sz w:val="22"/>
          <w:szCs w:val="22"/>
        </w:rPr>
      </w:pPr>
      <w:r w:rsidRPr="00F46AB6">
        <w:rPr>
          <w:sz w:val="22"/>
          <w:szCs w:val="22"/>
        </w:rPr>
        <w:lastRenderedPageBreak/>
        <w:t>Acompanhar e fiscalizar a execução do contrato e o cumprimento das obrigações pelo Contratado;</w:t>
      </w:r>
    </w:p>
    <w:p w14:paraId="51393587" w14:textId="77777777" w:rsidR="00F46AB6" w:rsidRPr="00F46AB6" w:rsidRDefault="00F46AB6" w:rsidP="00F46AB6">
      <w:pPr>
        <w:pStyle w:val="Nivel2"/>
        <w:tabs>
          <w:tab w:val="num" w:pos="0"/>
          <w:tab w:val="left" w:pos="426"/>
        </w:tabs>
        <w:rPr>
          <w:sz w:val="22"/>
          <w:szCs w:val="22"/>
        </w:rPr>
      </w:pPr>
      <w:r w:rsidRPr="00F46AB6">
        <w:rPr>
          <w:sz w:val="22"/>
          <w:szCs w:val="22"/>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1AC76937" w14:textId="77777777" w:rsidR="00F46AB6" w:rsidRPr="00F46AB6" w:rsidRDefault="00F46AB6" w:rsidP="00F46AB6">
      <w:pPr>
        <w:pStyle w:val="Nivel2"/>
        <w:tabs>
          <w:tab w:val="num" w:pos="0"/>
          <w:tab w:val="left" w:pos="426"/>
        </w:tabs>
        <w:rPr>
          <w:sz w:val="22"/>
          <w:szCs w:val="22"/>
        </w:rPr>
      </w:pPr>
      <w:r w:rsidRPr="00F46AB6">
        <w:rPr>
          <w:sz w:val="22"/>
          <w:szCs w:val="22"/>
        </w:rPr>
        <w:t>Efetuar o pagamento ao Contratado do valor correspondente à execução do objeto, no prazo, forma e condições estabelecidos no presente Contrato e no Termo de Referência;</w:t>
      </w:r>
    </w:p>
    <w:p w14:paraId="6F1C2F68" w14:textId="77777777" w:rsidR="00F46AB6" w:rsidRPr="00F46AB6" w:rsidRDefault="00F46AB6" w:rsidP="00F46AB6">
      <w:pPr>
        <w:pStyle w:val="Nivel2"/>
        <w:tabs>
          <w:tab w:val="num" w:pos="0"/>
          <w:tab w:val="left" w:pos="426"/>
        </w:tabs>
        <w:rPr>
          <w:sz w:val="22"/>
          <w:szCs w:val="22"/>
        </w:rPr>
      </w:pPr>
      <w:r w:rsidRPr="00F46AB6">
        <w:rPr>
          <w:sz w:val="22"/>
          <w:szCs w:val="22"/>
        </w:rPr>
        <w:t xml:space="preserve">Aplicar ao Contratado as sanções previstas na lei e neste Contrato; </w:t>
      </w:r>
    </w:p>
    <w:p w14:paraId="27538D1D" w14:textId="6EF61AC4" w:rsidR="00F46AB6" w:rsidRPr="00F46AB6" w:rsidRDefault="00F46AB6" w:rsidP="00F46AB6">
      <w:pPr>
        <w:pStyle w:val="Nivel2"/>
        <w:tabs>
          <w:tab w:val="num" w:pos="0"/>
          <w:tab w:val="left" w:pos="426"/>
        </w:tabs>
        <w:rPr>
          <w:sz w:val="22"/>
          <w:szCs w:val="22"/>
        </w:rPr>
      </w:pPr>
      <w:r w:rsidRPr="00F46AB6">
        <w:rPr>
          <w:sz w:val="22"/>
          <w:szCs w:val="22"/>
        </w:rPr>
        <w:t xml:space="preserve">Cientificar o órgão de representação judicial </w:t>
      </w:r>
      <w:r w:rsidR="007C4DE4">
        <w:rPr>
          <w:sz w:val="22"/>
          <w:szCs w:val="22"/>
        </w:rPr>
        <w:t>da Procuradoria Municipal</w:t>
      </w:r>
      <w:r w:rsidRPr="00F46AB6">
        <w:rPr>
          <w:sz w:val="22"/>
          <w:szCs w:val="22"/>
        </w:rPr>
        <w:t xml:space="preserve"> para adoção das medidas cabíveis quando do descumprimento de obrigações pelo Contratado;</w:t>
      </w:r>
    </w:p>
    <w:p w14:paraId="4B594D67" w14:textId="77777777" w:rsidR="00F46AB6" w:rsidRPr="00F46AB6" w:rsidRDefault="00F46AB6" w:rsidP="00D70B58">
      <w:pPr>
        <w:pStyle w:val="Nivel2"/>
        <w:tabs>
          <w:tab w:val="num" w:pos="0"/>
          <w:tab w:val="left" w:pos="426"/>
          <w:tab w:val="left" w:pos="567"/>
        </w:tabs>
        <w:rPr>
          <w:sz w:val="22"/>
          <w:szCs w:val="22"/>
        </w:rPr>
      </w:pPr>
      <w:r w:rsidRPr="00F46AB6">
        <w:rPr>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BFB4747" w14:textId="0D6D9D7C" w:rsidR="00F46AB6" w:rsidRPr="00F46AB6" w:rsidRDefault="00F46AB6" w:rsidP="00D70B58">
      <w:pPr>
        <w:pStyle w:val="Nivel3"/>
        <w:tabs>
          <w:tab w:val="num" w:pos="0"/>
          <w:tab w:val="left" w:pos="426"/>
          <w:tab w:val="left" w:pos="567"/>
        </w:tabs>
        <w:ind w:left="0"/>
        <w:rPr>
          <w:b/>
          <w:bCs/>
          <w:sz w:val="22"/>
          <w:szCs w:val="22"/>
        </w:rPr>
      </w:pPr>
      <w:r w:rsidRPr="00F46AB6">
        <w:rPr>
          <w:sz w:val="22"/>
          <w:szCs w:val="22"/>
        </w:rPr>
        <w:t xml:space="preserve"> A Administração terá o prazo de</w:t>
      </w:r>
      <w:r w:rsidRPr="00F46AB6">
        <w:rPr>
          <w:i/>
          <w:iCs/>
          <w:color w:val="FF0000"/>
          <w:sz w:val="22"/>
          <w:szCs w:val="22"/>
        </w:rPr>
        <w:t xml:space="preserve"> </w:t>
      </w:r>
      <w:r w:rsidR="00D70B58" w:rsidRPr="00D70B58">
        <w:rPr>
          <w:color w:val="auto"/>
          <w:sz w:val="22"/>
          <w:szCs w:val="22"/>
        </w:rPr>
        <w:t>30(trinta) dias</w:t>
      </w:r>
      <w:r w:rsidRPr="00D70B58">
        <w:rPr>
          <w:color w:val="auto"/>
          <w:sz w:val="22"/>
          <w:szCs w:val="22"/>
        </w:rPr>
        <w:t xml:space="preserve"> </w:t>
      </w:r>
      <w:r w:rsidRPr="00F46AB6">
        <w:rPr>
          <w:sz w:val="22"/>
          <w:szCs w:val="22"/>
        </w:rPr>
        <w:t xml:space="preserve">a contar da data do protocolo do requerimento para decidir, admitida a prorrogação motivada, por igual período. </w:t>
      </w:r>
    </w:p>
    <w:p w14:paraId="31EA46FC" w14:textId="59EB8657" w:rsidR="00F46AB6" w:rsidRPr="00F46AB6" w:rsidRDefault="00F46AB6" w:rsidP="00D70B58">
      <w:pPr>
        <w:pStyle w:val="Nivel2"/>
        <w:tabs>
          <w:tab w:val="num" w:pos="0"/>
          <w:tab w:val="left" w:pos="426"/>
          <w:tab w:val="left" w:pos="567"/>
        </w:tabs>
        <w:rPr>
          <w:color w:val="FF0000"/>
          <w:sz w:val="22"/>
          <w:szCs w:val="22"/>
        </w:rPr>
      </w:pPr>
      <w:r w:rsidRPr="00F46AB6">
        <w:rPr>
          <w:sz w:val="22"/>
          <w:szCs w:val="22"/>
        </w:rPr>
        <w:t xml:space="preserve">Responder eventuais pedidos de reestabelecimento do equilíbrio econômico-financeiro feitos pelo contratado no prazo máximo de </w:t>
      </w:r>
      <w:r w:rsidR="00D70B58" w:rsidRPr="00D70B58">
        <w:rPr>
          <w:color w:val="auto"/>
          <w:sz w:val="22"/>
          <w:szCs w:val="22"/>
        </w:rPr>
        <w:t>30(trinta) dias</w:t>
      </w:r>
      <w:r w:rsidRPr="00D70B58">
        <w:rPr>
          <w:color w:val="auto"/>
          <w:sz w:val="22"/>
          <w:szCs w:val="22"/>
        </w:rPr>
        <w:t>.</w:t>
      </w:r>
    </w:p>
    <w:p w14:paraId="03B2035F" w14:textId="77777777" w:rsidR="00F46AB6" w:rsidRPr="00D70B58" w:rsidRDefault="00F46AB6" w:rsidP="00D70B58">
      <w:pPr>
        <w:pStyle w:val="Nvel2-Red"/>
        <w:tabs>
          <w:tab w:val="num" w:pos="0"/>
          <w:tab w:val="left" w:pos="426"/>
          <w:tab w:val="left" w:pos="567"/>
        </w:tabs>
        <w:rPr>
          <w:i w:val="0"/>
          <w:iCs w:val="0"/>
          <w:color w:val="auto"/>
          <w:sz w:val="22"/>
          <w:szCs w:val="22"/>
        </w:rPr>
      </w:pPr>
      <w:bookmarkStart w:id="2" w:name="_Hlk114499841"/>
      <w:bookmarkEnd w:id="2"/>
      <w:r w:rsidRPr="00D70B58">
        <w:rPr>
          <w:i w:val="0"/>
          <w:iCs w:val="0"/>
          <w:color w:val="auto"/>
          <w:sz w:val="22"/>
          <w:szCs w:val="22"/>
        </w:rPr>
        <w:t>Notificar os emitentes das garantias quanto ao início de processo administrativo para apuração de descumprimento de cláusulas contratuais.</w:t>
      </w:r>
    </w:p>
    <w:p w14:paraId="5F381479" w14:textId="77777777" w:rsidR="00F46AB6" w:rsidRPr="00F46AB6" w:rsidRDefault="00F46AB6" w:rsidP="00D70B58">
      <w:pPr>
        <w:pStyle w:val="Nivel2"/>
        <w:tabs>
          <w:tab w:val="num" w:pos="0"/>
          <w:tab w:val="left" w:pos="426"/>
          <w:tab w:val="left" w:pos="567"/>
        </w:tabs>
        <w:rPr>
          <w:sz w:val="22"/>
          <w:szCs w:val="22"/>
        </w:rPr>
      </w:pPr>
      <w:r w:rsidRPr="00F46AB6">
        <w:rPr>
          <w:sz w:val="22"/>
          <w:szCs w:val="22"/>
        </w:rPr>
        <w:t xml:space="preserve">Comunicar o Contratado na hipótese de posterior alteração do projeto pelo Contratante, no caso </w:t>
      </w:r>
      <w:hyperlink r:id="rId7" w:anchor="art93§2" w:history="1">
        <w:r w:rsidRPr="00F46AB6">
          <w:rPr>
            <w:rStyle w:val="Hyperlink"/>
            <w:sz w:val="22"/>
            <w:szCs w:val="22"/>
          </w:rPr>
          <w:t>do art. 93, §2º, da Lei nº 14.133, de 2021</w:t>
        </w:r>
      </w:hyperlink>
      <w:r w:rsidRPr="00F46AB6">
        <w:rPr>
          <w:sz w:val="22"/>
          <w:szCs w:val="22"/>
        </w:rPr>
        <w:t>.</w:t>
      </w:r>
    </w:p>
    <w:p w14:paraId="1A67A23F" w14:textId="1095CC33" w:rsidR="008C63CB" w:rsidRPr="00B94896" w:rsidRDefault="00F46AB6" w:rsidP="008C63CB">
      <w:pPr>
        <w:pStyle w:val="Nivel2"/>
        <w:numPr>
          <w:ilvl w:val="0"/>
          <w:numId w:val="0"/>
        </w:numPr>
        <w:tabs>
          <w:tab w:val="num" w:pos="0"/>
          <w:tab w:val="left" w:pos="426"/>
          <w:tab w:val="left" w:pos="567"/>
        </w:tabs>
        <w:rPr>
          <w:sz w:val="22"/>
          <w:szCs w:val="22"/>
        </w:rPr>
      </w:pPr>
      <w:r w:rsidRPr="00B94896">
        <w:rPr>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74046D7" w14:textId="569BB6DD"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 xml:space="preserve">CLÁUSULA </w:t>
      </w:r>
      <w:r w:rsidR="00B55ED7">
        <w:rPr>
          <w:sz w:val="22"/>
          <w:szCs w:val="22"/>
        </w:rPr>
        <w:t>OITAVA</w:t>
      </w:r>
      <w:r w:rsidRPr="00F46AB6">
        <w:rPr>
          <w:sz w:val="22"/>
          <w:szCs w:val="22"/>
        </w:rPr>
        <w:t xml:space="preserve"> - OBRIGAÇÕES DO CONTRATADO </w:t>
      </w:r>
    </w:p>
    <w:p w14:paraId="67EA6B0A"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27193CAB"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Manter preposto aceito pela Administração no local do serviço para representá-lo na execução do contrato.</w:t>
      </w:r>
    </w:p>
    <w:p w14:paraId="0E394464"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A indicação ou a manutenção do preposto da empresa poderá ser recusada pelo órgão ou entidade, desde que devidamente justificada, devendo a empresa designar outro para o exercício da atividade.</w:t>
      </w:r>
    </w:p>
    <w:p w14:paraId="460162C1"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Atender às determinações regulares emitidas pelo fiscal do contrato ou autoridade superior (</w:t>
      </w:r>
      <w:hyperlink r:id="rId8" w:anchor="art137" w:history="1">
        <w:r w:rsidRPr="00F46AB6">
          <w:rPr>
            <w:rStyle w:val="Hyperlink"/>
            <w:sz w:val="22"/>
            <w:szCs w:val="22"/>
          </w:rPr>
          <w:t>art. 137, II</w:t>
        </w:r>
      </w:hyperlink>
      <w:r w:rsidRPr="00F46AB6">
        <w:rPr>
          <w:sz w:val="22"/>
          <w:szCs w:val="22"/>
        </w:rPr>
        <w:t xml:space="preserve">) </w:t>
      </w:r>
      <w:r w:rsidRPr="00F46AB6">
        <w:rPr>
          <w:color w:val="000000" w:themeColor="text1"/>
          <w:sz w:val="22"/>
          <w:szCs w:val="22"/>
        </w:rPr>
        <w:t xml:space="preserve">e </w:t>
      </w:r>
      <w:r w:rsidRPr="00F46AB6">
        <w:rPr>
          <w:sz w:val="22"/>
          <w:szCs w:val="22"/>
        </w:rPr>
        <w:t>prestar todo esclarecimento ou informação por eles solicitados</w:t>
      </w:r>
      <w:r w:rsidRPr="00F46AB6">
        <w:rPr>
          <w:color w:val="000000" w:themeColor="text1"/>
          <w:sz w:val="22"/>
          <w:szCs w:val="22"/>
        </w:rPr>
        <w:t>;</w:t>
      </w:r>
    </w:p>
    <w:p w14:paraId="3E366952"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48733526"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lastRenderedPageBreak/>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6CABBCA"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 xml:space="preserve">Responsabilizar-se pelos vícios e danos decorrentes da execução do objeto, de acordo com o </w:t>
      </w:r>
      <w:hyperlink r:id="rId9" w:history="1">
        <w:r w:rsidRPr="00F46AB6">
          <w:rPr>
            <w:rStyle w:val="Hyperlink"/>
            <w:sz w:val="22"/>
            <w:szCs w:val="22"/>
          </w:rPr>
          <w:t>Código de Defesa do Consumidor (Lei nº 8.078, de 1990</w:t>
        </w:r>
      </w:hyperlink>
      <w:r w:rsidRPr="00F46AB6">
        <w:rPr>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A92E4B7"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10" w:anchor="art48" w:history="1">
        <w:r w:rsidRPr="00F46AB6">
          <w:rPr>
            <w:rStyle w:val="Hyperlink"/>
            <w:sz w:val="22"/>
            <w:szCs w:val="22"/>
          </w:rPr>
          <w:t>artigo 48, parágrafo único, da Lei nº 14.133, de 2021</w:t>
        </w:r>
      </w:hyperlink>
      <w:r w:rsidRPr="00F46AB6">
        <w:rPr>
          <w:sz w:val="22"/>
          <w:szCs w:val="22"/>
        </w:rPr>
        <w:t>;</w:t>
      </w:r>
    </w:p>
    <w:p w14:paraId="605CFA06"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69F0A533"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FFE7A61"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Comunicar ao Fiscal do contrato, no prazo de 24 (vinte e quatro) horas, qualquer ocorrência anormal ou acidente que se verifique no local dos serviços.</w:t>
      </w:r>
    </w:p>
    <w:p w14:paraId="70A9C7CF"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Prestar todo esclarecimento ou informação solicitada pelo Contratante ou por seus prepostos, garantindo-lhes o acesso, a qualquer tempo, ao local dos trabalhos, bem como aos documentos relativos à execução do empreendimento.</w:t>
      </w:r>
    </w:p>
    <w:p w14:paraId="3C63319B"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Paralisar, por determinação do Contratante, qualquer atividade que não esteja sendo executada de acordo com a boa técnica ou que ponha em risco a segurança de pessoas ou bens de terceiros.</w:t>
      </w:r>
    </w:p>
    <w:p w14:paraId="4472E63E"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Promover a guarda, manutenção e vigilância de materiais, ferramentas, e tudo o que for necessário à execução do objeto, durante a vigência do contrato.</w:t>
      </w:r>
    </w:p>
    <w:p w14:paraId="06F7B7B0" w14:textId="7B1D8830" w:rsidR="00F46AB6" w:rsidRPr="00F46AB6" w:rsidRDefault="00F46AB6" w:rsidP="00103DAC">
      <w:pPr>
        <w:pStyle w:val="Nivel2"/>
        <w:tabs>
          <w:tab w:val="num" w:pos="0"/>
          <w:tab w:val="left" w:pos="426"/>
          <w:tab w:val="left" w:pos="567"/>
        </w:tabs>
        <w:rPr>
          <w:sz w:val="22"/>
          <w:szCs w:val="22"/>
        </w:rPr>
      </w:pPr>
      <w:r w:rsidRPr="00F46AB6">
        <w:rPr>
          <w:sz w:val="22"/>
          <w:szCs w:val="22"/>
        </w:rPr>
        <w:t>Conduzir os trabalhos com estrita observância às normas da legislação pertinente, cumprindo as determinações do Poder Público, mantendo sempre limpo o local dos serviços e nas melhores condições de segurança, higiene e disciplina.</w:t>
      </w:r>
    </w:p>
    <w:p w14:paraId="684E8246"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Submeter previamente, por escrito, ao Contratante, para análise e aprovação, quaisquer mudanças nos métodos executivos que fujam às especificações do memorial descritivo ou instrumento congênere.</w:t>
      </w:r>
    </w:p>
    <w:p w14:paraId="26E89F22"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52D9DD0"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lastRenderedPageBreak/>
        <w:t xml:space="preserve"> Manter durante toda a vigência do contrato, em compatibilidade com as obrigações assumidas, todas as condições exigidas para habilitação na licitação; </w:t>
      </w:r>
    </w:p>
    <w:p w14:paraId="020C12D4" w14:textId="77777777" w:rsidR="00F46AB6" w:rsidRPr="00F46AB6" w:rsidRDefault="00F46AB6" w:rsidP="00103DAC">
      <w:pPr>
        <w:pStyle w:val="Nivel2"/>
        <w:tabs>
          <w:tab w:val="num" w:pos="0"/>
          <w:tab w:val="left" w:pos="426"/>
          <w:tab w:val="left" w:pos="567"/>
        </w:tabs>
        <w:rPr>
          <w:b/>
          <w:bCs/>
          <w:sz w:val="22"/>
          <w:szCs w:val="22"/>
        </w:rPr>
      </w:pPr>
      <w:r w:rsidRPr="00F46AB6">
        <w:rPr>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11" w:anchor="art116" w:history="1">
        <w:r w:rsidRPr="00F46AB6">
          <w:rPr>
            <w:rStyle w:val="Hyperlink"/>
            <w:sz w:val="22"/>
            <w:szCs w:val="22"/>
          </w:rPr>
          <w:t>art. 116</w:t>
        </w:r>
      </w:hyperlink>
      <w:r w:rsidRPr="00F46AB6">
        <w:rPr>
          <w:sz w:val="22"/>
          <w:szCs w:val="22"/>
        </w:rPr>
        <w:t>);</w:t>
      </w:r>
    </w:p>
    <w:p w14:paraId="243AEF76"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Comprovar a reserva de cargos a que se refere a cláusula acima, no prazo fixado pelo fiscal do contrato, com a indicação dos empregados que preencheram as referidas vagas (</w:t>
      </w:r>
      <w:hyperlink r:id="rId12" w:anchor="art116" w:history="1">
        <w:r w:rsidRPr="00F46AB6">
          <w:rPr>
            <w:rStyle w:val="Hyperlink"/>
            <w:sz w:val="22"/>
            <w:szCs w:val="22"/>
          </w:rPr>
          <w:t>art. 116, parágrafo único</w:t>
        </w:r>
      </w:hyperlink>
      <w:r w:rsidRPr="00F46AB6">
        <w:rPr>
          <w:sz w:val="22"/>
          <w:szCs w:val="22"/>
        </w:rPr>
        <w:t>);</w:t>
      </w:r>
    </w:p>
    <w:p w14:paraId="04014E4D"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Guardar sigilo sobre todas as informações obtidas em decorrência do cumprimento do contrato;</w:t>
      </w:r>
    </w:p>
    <w:p w14:paraId="41258E94" w14:textId="77777777" w:rsidR="00F46AB6" w:rsidRPr="00F46AB6" w:rsidRDefault="00F46AB6" w:rsidP="00103DAC">
      <w:pPr>
        <w:pStyle w:val="Nivel2"/>
        <w:tabs>
          <w:tab w:val="num" w:pos="0"/>
          <w:tab w:val="left" w:pos="426"/>
          <w:tab w:val="left" w:pos="567"/>
        </w:tabs>
        <w:rPr>
          <w:sz w:val="22"/>
          <w:szCs w:val="22"/>
        </w:rPr>
      </w:pPr>
      <w:r w:rsidRPr="00F46AB6">
        <w:rPr>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3" w:anchor="art124" w:history="1">
        <w:r w:rsidRPr="00F46AB6">
          <w:rPr>
            <w:rStyle w:val="Hyperlink"/>
            <w:sz w:val="22"/>
            <w:szCs w:val="22"/>
          </w:rPr>
          <w:t>art. 124, II, d, da Lei nº 14.133, de 2021</w:t>
        </w:r>
      </w:hyperlink>
      <w:r w:rsidRPr="00F46AB6">
        <w:rPr>
          <w:sz w:val="22"/>
          <w:szCs w:val="22"/>
        </w:rPr>
        <w:t>;</w:t>
      </w:r>
    </w:p>
    <w:p w14:paraId="58DB9CDB" w14:textId="016E305D" w:rsidR="00F46AB6" w:rsidRDefault="00F46AB6" w:rsidP="00103DAC">
      <w:pPr>
        <w:pStyle w:val="Nivel2"/>
        <w:tabs>
          <w:tab w:val="num" w:pos="0"/>
          <w:tab w:val="left" w:pos="426"/>
          <w:tab w:val="left" w:pos="567"/>
        </w:tabs>
        <w:rPr>
          <w:sz w:val="22"/>
          <w:szCs w:val="22"/>
        </w:rPr>
      </w:pPr>
      <w:r w:rsidRPr="00F46AB6">
        <w:rPr>
          <w:sz w:val="22"/>
          <w:szCs w:val="22"/>
        </w:rPr>
        <w:t>Cumprir, além dos postulados legais vigentes de âmbito federal, estadual ou municipal, as normas de segurança do Contratante;</w:t>
      </w:r>
    </w:p>
    <w:p w14:paraId="1C0E78B2" w14:textId="4A486780" w:rsidR="004329E7" w:rsidRDefault="004329E7" w:rsidP="008C63CB">
      <w:pPr>
        <w:pStyle w:val="Nivel01"/>
        <w:numPr>
          <w:ilvl w:val="0"/>
          <w:numId w:val="0"/>
        </w:numPr>
        <w:tabs>
          <w:tab w:val="left" w:pos="709"/>
        </w:tabs>
        <w:ind w:firstLine="567"/>
        <w:rPr>
          <w:sz w:val="22"/>
          <w:szCs w:val="22"/>
        </w:rPr>
      </w:pPr>
      <w:r w:rsidRPr="004329E7">
        <w:rPr>
          <w:sz w:val="22"/>
          <w:szCs w:val="22"/>
        </w:rPr>
        <w:t xml:space="preserve">CLÁUSULA </w:t>
      </w:r>
      <w:r w:rsidR="00B55ED7">
        <w:rPr>
          <w:sz w:val="22"/>
          <w:szCs w:val="22"/>
        </w:rPr>
        <w:t xml:space="preserve">NONA </w:t>
      </w:r>
      <w:r w:rsidRPr="004329E7">
        <w:rPr>
          <w:sz w:val="22"/>
          <w:szCs w:val="22"/>
        </w:rPr>
        <w:t>- OBRIGAÇÕES PERTINENTES À LGPD</w:t>
      </w:r>
    </w:p>
    <w:p w14:paraId="42103E2F" w14:textId="77777777" w:rsidR="004329E7" w:rsidRPr="004329E7" w:rsidRDefault="004329E7" w:rsidP="004329E7">
      <w:pPr>
        <w:rPr>
          <w:lang w:eastAsia="pt-BR"/>
        </w:rPr>
      </w:pPr>
    </w:p>
    <w:p w14:paraId="5A26D4A1" w14:textId="77777777" w:rsidR="004329E7" w:rsidRPr="004329E7" w:rsidRDefault="004329E7" w:rsidP="004329E7">
      <w:pPr>
        <w:pStyle w:val="PargrafodaLista"/>
        <w:keepNext/>
        <w:keepLines/>
        <w:numPr>
          <w:ilvl w:val="0"/>
          <w:numId w:val="3"/>
        </w:numPr>
        <w:tabs>
          <w:tab w:val="left" w:pos="567"/>
        </w:tabs>
        <w:spacing w:before="240"/>
        <w:ind w:left="0" w:firstLine="0"/>
        <w:contextualSpacing w:val="0"/>
        <w:jc w:val="both"/>
        <w:outlineLvl w:val="0"/>
        <w:rPr>
          <w:rFonts w:ascii="Arial" w:eastAsiaTheme="majorEastAsia" w:hAnsi="Arial" w:cs="Arial"/>
          <w:b/>
          <w:bCs/>
          <w:vanish/>
          <w:lang w:eastAsia="pt-BR"/>
        </w:rPr>
      </w:pPr>
    </w:p>
    <w:p w14:paraId="7238F956" w14:textId="26BDCB23" w:rsidR="004329E7" w:rsidRPr="004329E7" w:rsidRDefault="004329E7" w:rsidP="004329E7">
      <w:pPr>
        <w:pStyle w:val="Nivel2"/>
        <w:tabs>
          <w:tab w:val="left" w:pos="426"/>
        </w:tabs>
        <w:rPr>
          <w:sz w:val="22"/>
          <w:szCs w:val="22"/>
        </w:rPr>
      </w:pPr>
      <w:r w:rsidRPr="004329E7">
        <w:rPr>
          <w:sz w:val="22"/>
          <w:szCs w:val="22"/>
        </w:rPr>
        <w:t xml:space="preserve">As partes deverão cumprir a </w:t>
      </w:r>
      <w:hyperlink r:id="rId14" w:history="1">
        <w:r w:rsidRPr="004329E7">
          <w:rPr>
            <w:rStyle w:val="Hyperlink"/>
            <w:color w:val="auto"/>
            <w:sz w:val="22"/>
            <w:szCs w:val="22"/>
          </w:rPr>
          <w:t>Lei nº 13.709, de 14 de agosto de 2018 (LGPD)</w:t>
        </w:r>
      </w:hyperlink>
      <w:r w:rsidRPr="004329E7">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EC24CAF" w14:textId="77777777" w:rsidR="004329E7" w:rsidRPr="004329E7" w:rsidRDefault="004329E7" w:rsidP="004329E7">
      <w:pPr>
        <w:pStyle w:val="Nvel2-Red"/>
        <w:tabs>
          <w:tab w:val="left" w:pos="426"/>
          <w:tab w:val="left" w:pos="567"/>
        </w:tabs>
        <w:rPr>
          <w:i w:val="0"/>
          <w:iCs w:val="0"/>
          <w:color w:val="auto"/>
          <w:sz w:val="22"/>
          <w:szCs w:val="22"/>
        </w:rPr>
      </w:pPr>
      <w:r w:rsidRPr="004329E7">
        <w:rPr>
          <w:i w:val="0"/>
          <w:iCs w:val="0"/>
          <w:color w:val="auto"/>
          <w:sz w:val="22"/>
          <w:szCs w:val="22"/>
        </w:rPr>
        <w:t xml:space="preserve">Os dados obtidos somente poderão ser utilizados para as finalidades que justificaram seu acesso e de acordo com a boa-fé e com os princípios do </w:t>
      </w:r>
      <w:hyperlink r:id="rId15" w:anchor="art6" w:history="1">
        <w:r w:rsidRPr="004329E7">
          <w:rPr>
            <w:rStyle w:val="Hyperlink"/>
            <w:i w:val="0"/>
            <w:iCs w:val="0"/>
            <w:color w:val="auto"/>
            <w:sz w:val="22"/>
            <w:szCs w:val="22"/>
          </w:rPr>
          <w:t>art. 6º da LGPD</w:t>
        </w:r>
      </w:hyperlink>
      <w:r w:rsidRPr="004329E7">
        <w:rPr>
          <w:i w:val="0"/>
          <w:iCs w:val="0"/>
          <w:color w:val="auto"/>
          <w:sz w:val="22"/>
          <w:szCs w:val="22"/>
        </w:rPr>
        <w:t xml:space="preserve">. </w:t>
      </w:r>
    </w:p>
    <w:p w14:paraId="4F04938A" w14:textId="77777777" w:rsidR="004329E7" w:rsidRPr="004329E7" w:rsidRDefault="004329E7" w:rsidP="004329E7">
      <w:pPr>
        <w:pStyle w:val="Nvel2-Red"/>
        <w:tabs>
          <w:tab w:val="left" w:pos="426"/>
          <w:tab w:val="left" w:pos="567"/>
        </w:tabs>
        <w:rPr>
          <w:i w:val="0"/>
          <w:iCs w:val="0"/>
          <w:color w:val="auto"/>
          <w:sz w:val="22"/>
          <w:szCs w:val="22"/>
        </w:rPr>
      </w:pPr>
      <w:r w:rsidRPr="004329E7">
        <w:rPr>
          <w:i w:val="0"/>
          <w:iCs w:val="0"/>
          <w:color w:val="auto"/>
          <w:sz w:val="22"/>
          <w:szCs w:val="22"/>
        </w:rPr>
        <w:t>É vedado o compartilhamento com terceiros dos dados obtidos fora das hipóteses permitidas em Lei.</w:t>
      </w:r>
    </w:p>
    <w:p w14:paraId="09C7A9C7" w14:textId="77777777" w:rsidR="004329E7" w:rsidRPr="004329E7" w:rsidRDefault="004329E7" w:rsidP="004329E7">
      <w:pPr>
        <w:pStyle w:val="Nvel2-Red"/>
        <w:tabs>
          <w:tab w:val="left" w:pos="426"/>
          <w:tab w:val="left" w:pos="567"/>
        </w:tabs>
        <w:rPr>
          <w:i w:val="0"/>
          <w:iCs w:val="0"/>
          <w:color w:val="auto"/>
          <w:sz w:val="22"/>
          <w:szCs w:val="22"/>
        </w:rPr>
      </w:pPr>
      <w:r w:rsidRPr="004329E7">
        <w:rPr>
          <w:i w:val="0"/>
          <w:iCs w:val="0"/>
          <w:color w:val="auto"/>
          <w:sz w:val="22"/>
          <w:szCs w:val="22"/>
        </w:rPr>
        <w:t xml:space="preserve">Terminado o tratamento dos dados nos termos do </w:t>
      </w:r>
      <w:hyperlink r:id="rId16" w:anchor="art15" w:history="1">
        <w:r w:rsidRPr="004329E7">
          <w:rPr>
            <w:rStyle w:val="Hyperlink"/>
            <w:i w:val="0"/>
            <w:iCs w:val="0"/>
            <w:color w:val="auto"/>
            <w:sz w:val="22"/>
            <w:szCs w:val="22"/>
          </w:rPr>
          <w:t>art. 15 da LGPD</w:t>
        </w:r>
      </w:hyperlink>
      <w:r w:rsidRPr="004329E7">
        <w:rPr>
          <w:i w:val="0"/>
          <w:iCs w:val="0"/>
          <w:color w:val="auto"/>
          <w:sz w:val="22"/>
          <w:szCs w:val="22"/>
        </w:rPr>
        <w:t xml:space="preserve">, é dever do contratado eliminá-los, com exceção das hipóteses do </w:t>
      </w:r>
      <w:hyperlink r:id="rId17" w:anchor="art16" w:history="1">
        <w:r w:rsidRPr="004329E7">
          <w:rPr>
            <w:rStyle w:val="Hyperlink"/>
            <w:i w:val="0"/>
            <w:iCs w:val="0"/>
            <w:color w:val="auto"/>
            <w:sz w:val="22"/>
            <w:szCs w:val="22"/>
          </w:rPr>
          <w:t>art. 16 da LGPD</w:t>
        </w:r>
      </w:hyperlink>
      <w:r w:rsidRPr="004329E7">
        <w:rPr>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4BC8ED51" w14:textId="77777777" w:rsidR="004329E7" w:rsidRPr="004329E7" w:rsidRDefault="004329E7" w:rsidP="004329E7">
      <w:pPr>
        <w:pStyle w:val="Nvel2-Red"/>
        <w:tabs>
          <w:tab w:val="left" w:pos="426"/>
          <w:tab w:val="left" w:pos="567"/>
        </w:tabs>
        <w:rPr>
          <w:i w:val="0"/>
          <w:iCs w:val="0"/>
          <w:color w:val="auto"/>
          <w:sz w:val="22"/>
          <w:szCs w:val="22"/>
        </w:rPr>
      </w:pPr>
      <w:r w:rsidRPr="004329E7">
        <w:rPr>
          <w:i w:val="0"/>
          <w:iCs w:val="0"/>
          <w:color w:val="auto"/>
          <w:sz w:val="22"/>
          <w:szCs w:val="22"/>
        </w:rPr>
        <w:t xml:space="preserve">É dever do contratado orientar e treinar seus empregados sobre os deveres, requisitos e responsabilidades decorrentes da LGPD. </w:t>
      </w:r>
    </w:p>
    <w:p w14:paraId="764514D7" w14:textId="77777777" w:rsidR="004329E7" w:rsidRPr="004329E7" w:rsidRDefault="004329E7" w:rsidP="004329E7">
      <w:pPr>
        <w:pStyle w:val="Nvel2-Red"/>
        <w:tabs>
          <w:tab w:val="left" w:pos="426"/>
          <w:tab w:val="left" w:pos="567"/>
        </w:tabs>
        <w:rPr>
          <w:i w:val="0"/>
          <w:iCs w:val="0"/>
          <w:color w:val="auto"/>
          <w:sz w:val="22"/>
          <w:szCs w:val="22"/>
        </w:rPr>
      </w:pPr>
      <w:r w:rsidRPr="004329E7">
        <w:rPr>
          <w:i w:val="0"/>
          <w:iCs w:val="0"/>
          <w:color w:val="auto"/>
          <w:sz w:val="22"/>
          <w:szCs w:val="22"/>
        </w:rPr>
        <w:t xml:space="preserve">O Contratado deverá exigir de </w:t>
      </w:r>
      <w:proofErr w:type="spellStart"/>
      <w:r w:rsidRPr="004329E7">
        <w:rPr>
          <w:i w:val="0"/>
          <w:iCs w:val="0"/>
          <w:color w:val="auto"/>
          <w:sz w:val="22"/>
          <w:szCs w:val="22"/>
        </w:rPr>
        <w:t>suboperadores</w:t>
      </w:r>
      <w:proofErr w:type="spellEnd"/>
      <w:r w:rsidRPr="004329E7">
        <w:rPr>
          <w:i w:val="0"/>
          <w:iCs w:val="0"/>
          <w:color w:val="auto"/>
          <w:sz w:val="22"/>
          <w:szCs w:val="22"/>
        </w:rPr>
        <w:t xml:space="preserve"> e subcontratados o cumprimento dos deveres da presente cláusula, permanecendo integralmente responsável por garantir sua observância.</w:t>
      </w:r>
    </w:p>
    <w:p w14:paraId="533D62D5" w14:textId="77777777" w:rsidR="004329E7" w:rsidRPr="004329E7" w:rsidRDefault="004329E7" w:rsidP="004329E7">
      <w:pPr>
        <w:pStyle w:val="Nvel2-Red"/>
        <w:tabs>
          <w:tab w:val="left" w:pos="426"/>
          <w:tab w:val="left" w:pos="567"/>
        </w:tabs>
        <w:rPr>
          <w:i w:val="0"/>
          <w:iCs w:val="0"/>
          <w:color w:val="auto"/>
          <w:sz w:val="22"/>
          <w:szCs w:val="22"/>
        </w:rPr>
      </w:pPr>
      <w:r w:rsidRPr="004329E7">
        <w:rPr>
          <w:i w:val="0"/>
          <w:iCs w:val="0"/>
          <w:color w:val="auto"/>
          <w:sz w:val="22"/>
          <w:szCs w:val="22"/>
        </w:rPr>
        <w:t xml:space="preserve">O Contratante poderá realizar diligência para aferir o cumprimento dessa cláusula, devendo o Contratado atender prontamente eventuais pedidos de comprovação formulados. </w:t>
      </w:r>
    </w:p>
    <w:p w14:paraId="7505606A" w14:textId="77777777" w:rsidR="004329E7" w:rsidRPr="004329E7" w:rsidRDefault="004329E7" w:rsidP="004329E7">
      <w:pPr>
        <w:pStyle w:val="Nvel2-Red"/>
        <w:tabs>
          <w:tab w:val="left" w:pos="426"/>
          <w:tab w:val="left" w:pos="567"/>
        </w:tabs>
        <w:rPr>
          <w:i w:val="0"/>
          <w:iCs w:val="0"/>
          <w:color w:val="auto"/>
          <w:sz w:val="22"/>
          <w:szCs w:val="22"/>
        </w:rPr>
      </w:pPr>
      <w:r w:rsidRPr="004329E7">
        <w:rPr>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6A50B6F2" w14:textId="77777777" w:rsidR="004329E7" w:rsidRPr="004329E7" w:rsidRDefault="004329E7" w:rsidP="004329E7">
      <w:pPr>
        <w:pStyle w:val="Nvel2-Red"/>
        <w:tabs>
          <w:tab w:val="left" w:pos="426"/>
          <w:tab w:val="left" w:pos="567"/>
          <w:tab w:val="left" w:pos="851"/>
        </w:tabs>
        <w:rPr>
          <w:i w:val="0"/>
          <w:iCs w:val="0"/>
          <w:color w:val="auto"/>
          <w:sz w:val="22"/>
          <w:szCs w:val="22"/>
        </w:rPr>
      </w:pPr>
      <w:r w:rsidRPr="004329E7">
        <w:rPr>
          <w:i w:val="0"/>
          <w:iCs w:val="0"/>
          <w:color w:val="auto"/>
          <w:sz w:val="22"/>
          <w:szCs w:val="22"/>
        </w:rPr>
        <w:lastRenderedPageBreak/>
        <w:t>Bancos de dados formados a partir de contratos administrativos, notadamente aqueles que se proponham a armazenar dados pessoais, devem ser mantidos em ambiente virtual controlado, com registro individual rastreável de tratamentos realizados (</w:t>
      </w:r>
      <w:hyperlink r:id="rId18" w:history="1">
        <w:r w:rsidRPr="004329E7">
          <w:rPr>
            <w:rStyle w:val="Hyperlink"/>
            <w:i w:val="0"/>
            <w:iCs w:val="0"/>
            <w:color w:val="auto"/>
            <w:sz w:val="22"/>
            <w:szCs w:val="22"/>
          </w:rPr>
          <w:t>LGPD, art. 37</w:t>
        </w:r>
      </w:hyperlink>
      <w:r w:rsidRPr="004329E7">
        <w:rPr>
          <w:i w:val="0"/>
          <w:iCs w:val="0"/>
          <w:color w:val="auto"/>
          <w:sz w:val="22"/>
          <w:szCs w:val="22"/>
        </w:rPr>
        <w:t>), com cada acesso, data, horário e registro da finalidade, para efeito de responsabilização, em caso de eventuais omissões, desvios ou abusos.</w:t>
      </w:r>
    </w:p>
    <w:p w14:paraId="3587463E" w14:textId="77777777" w:rsidR="004329E7" w:rsidRPr="004329E7" w:rsidRDefault="004329E7" w:rsidP="004329E7">
      <w:pPr>
        <w:pStyle w:val="Nvel3-R"/>
        <w:tabs>
          <w:tab w:val="left" w:pos="426"/>
          <w:tab w:val="left" w:pos="567"/>
          <w:tab w:val="left" w:pos="851"/>
        </w:tabs>
        <w:ind w:left="0"/>
        <w:rPr>
          <w:i w:val="0"/>
          <w:iCs w:val="0"/>
          <w:color w:val="auto"/>
          <w:sz w:val="22"/>
          <w:szCs w:val="22"/>
        </w:rPr>
      </w:pPr>
      <w:r w:rsidRPr="004329E7">
        <w:rPr>
          <w:i w:val="0"/>
          <w:iCs w:val="0"/>
          <w:color w:val="auto"/>
          <w:sz w:val="22"/>
          <w:szCs w:val="22"/>
        </w:rPr>
        <w:t>Os referidos bancos de dados devem ser desenvolvidos em formato interoperável, a fim de garantir a reutilização desses dados pela Administração nas hipóteses previstas na LGPD.</w:t>
      </w:r>
    </w:p>
    <w:p w14:paraId="58334410" w14:textId="6A79B9B9" w:rsidR="00F87A2F" w:rsidRDefault="004329E7" w:rsidP="00F87A2F">
      <w:pPr>
        <w:pStyle w:val="Nvel2-Red"/>
        <w:tabs>
          <w:tab w:val="left" w:pos="426"/>
          <w:tab w:val="left" w:pos="567"/>
        </w:tabs>
        <w:rPr>
          <w:i w:val="0"/>
          <w:iCs w:val="0"/>
          <w:color w:val="auto"/>
          <w:sz w:val="22"/>
          <w:szCs w:val="22"/>
        </w:rPr>
      </w:pPr>
      <w:r w:rsidRPr="004329E7">
        <w:rPr>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2A4BBB5" w14:textId="56B788B1"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CLÁUSULA DÉCIMA</w:t>
      </w:r>
      <w:r w:rsidR="004329E7">
        <w:rPr>
          <w:sz w:val="22"/>
          <w:szCs w:val="22"/>
        </w:rPr>
        <w:t xml:space="preserve"> </w:t>
      </w:r>
      <w:r w:rsidRPr="00F46AB6">
        <w:rPr>
          <w:sz w:val="22"/>
          <w:szCs w:val="22"/>
        </w:rPr>
        <w:t xml:space="preserve">– GARANTIA DE EXECUÇÃO </w:t>
      </w:r>
    </w:p>
    <w:p w14:paraId="04C1AE4D" w14:textId="121D37D4" w:rsidR="00F46AB6" w:rsidRDefault="00F46AB6" w:rsidP="00F46AB6">
      <w:pPr>
        <w:pStyle w:val="Nvel2-Red"/>
        <w:tabs>
          <w:tab w:val="num" w:pos="0"/>
          <w:tab w:val="left" w:pos="426"/>
        </w:tabs>
        <w:rPr>
          <w:i w:val="0"/>
          <w:iCs w:val="0"/>
          <w:color w:val="auto"/>
          <w:sz w:val="22"/>
          <w:szCs w:val="22"/>
        </w:rPr>
      </w:pPr>
      <w:r w:rsidRPr="00D70B58">
        <w:rPr>
          <w:i w:val="0"/>
          <w:iCs w:val="0"/>
          <w:color w:val="auto"/>
          <w:sz w:val="22"/>
          <w:szCs w:val="22"/>
        </w:rPr>
        <w:t>Não haverá exigência de garantia contratual da execução.</w:t>
      </w:r>
    </w:p>
    <w:p w14:paraId="08734955" w14:textId="2F143823"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 xml:space="preserve">CLÁUSULA DÉCIMA </w:t>
      </w:r>
      <w:r w:rsidR="00B55ED7">
        <w:rPr>
          <w:sz w:val="22"/>
          <w:szCs w:val="22"/>
        </w:rPr>
        <w:t>PRIMEIRA</w:t>
      </w:r>
      <w:r w:rsidRPr="00F46AB6">
        <w:rPr>
          <w:sz w:val="22"/>
          <w:szCs w:val="22"/>
        </w:rPr>
        <w:t xml:space="preserve"> – INFRAÇÕES E SANÇÕES ADMINISTRATIVAS </w:t>
      </w:r>
    </w:p>
    <w:p w14:paraId="49D10457" w14:textId="77777777" w:rsidR="00F46AB6" w:rsidRPr="00F46AB6" w:rsidRDefault="00F46AB6" w:rsidP="00F46AB6">
      <w:pPr>
        <w:pStyle w:val="Nivel2"/>
        <w:tabs>
          <w:tab w:val="num" w:pos="0"/>
          <w:tab w:val="left" w:pos="426"/>
        </w:tabs>
        <w:rPr>
          <w:sz w:val="22"/>
          <w:szCs w:val="22"/>
        </w:rPr>
      </w:pPr>
      <w:r w:rsidRPr="00F46AB6">
        <w:rPr>
          <w:sz w:val="22"/>
          <w:szCs w:val="22"/>
        </w:rPr>
        <w:t xml:space="preserve">Comete infração administrativa, nos termos da </w:t>
      </w:r>
      <w:hyperlink r:id="rId19" w:history="1">
        <w:r w:rsidRPr="00F46AB6">
          <w:rPr>
            <w:rStyle w:val="Hyperlink"/>
            <w:sz w:val="22"/>
            <w:szCs w:val="22"/>
          </w:rPr>
          <w:t>Lei nº 14.133, de 2021</w:t>
        </w:r>
      </w:hyperlink>
      <w:r w:rsidRPr="00F46AB6">
        <w:rPr>
          <w:sz w:val="22"/>
          <w:szCs w:val="22"/>
        </w:rPr>
        <w:t>, o contratado que:</w:t>
      </w:r>
    </w:p>
    <w:p w14:paraId="72A05BDD" w14:textId="77777777" w:rsidR="00F46AB6" w:rsidRPr="00F46AB6" w:rsidRDefault="00F46AB6" w:rsidP="00F46AB6">
      <w:pPr>
        <w:numPr>
          <w:ilvl w:val="2"/>
          <w:numId w:val="8"/>
        </w:numPr>
        <w:tabs>
          <w:tab w:val="left" w:pos="426"/>
        </w:tabs>
        <w:suppressAutoHyphens/>
        <w:spacing w:before="120" w:after="120" w:line="276" w:lineRule="auto"/>
        <w:ind w:left="0" w:firstLine="0"/>
        <w:jc w:val="both"/>
        <w:rPr>
          <w:rFonts w:ascii="Arial" w:eastAsia="Arial" w:hAnsi="Arial" w:cs="Arial"/>
          <w:sz w:val="22"/>
          <w:szCs w:val="22"/>
        </w:rPr>
      </w:pPr>
      <w:r w:rsidRPr="00F46AB6">
        <w:rPr>
          <w:rFonts w:ascii="Arial" w:eastAsia="Arial" w:hAnsi="Arial" w:cs="Arial"/>
          <w:sz w:val="22"/>
          <w:szCs w:val="22"/>
        </w:rPr>
        <w:t>der causa à inexecução parcial do contrato;</w:t>
      </w:r>
    </w:p>
    <w:p w14:paraId="0CF11A76" w14:textId="77777777" w:rsidR="00F46AB6" w:rsidRPr="00F46AB6" w:rsidRDefault="00F46AB6" w:rsidP="00F46AB6">
      <w:pPr>
        <w:numPr>
          <w:ilvl w:val="2"/>
          <w:numId w:val="8"/>
        </w:numPr>
        <w:tabs>
          <w:tab w:val="left" w:pos="426"/>
        </w:tabs>
        <w:suppressAutoHyphens/>
        <w:spacing w:before="120" w:after="120" w:line="276" w:lineRule="auto"/>
        <w:ind w:left="0" w:firstLine="0"/>
        <w:jc w:val="both"/>
        <w:rPr>
          <w:rFonts w:ascii="Arial" w:eastAsia="Arial" w:hAnsi="Arial" w:cs="Arial"/>
          <w:sz w:val="22"/>
          <w:szCs w:val="22"/>
        </w:rPr>
      </w:pPr>
      <w:r w:rsidRPr="00F46AB6">
        <w:rPr>
          <w:rFonts w:ascii="Arial" w:eastAsia="Arial" w:hAnsi="Arial" w:cs="Arial"/>
          <w:sz w:val="22"/>
          <w:szCs w:val="22"/>
        </w:rPr>
        <w:t>der causa à inexecução parcial do contrato que cause grave dano à Administração ou ao funcionamento dos serviços públicos ou ao interesse coletivo;</w:t>
      </w:r>
    </w:p>
    <w:p w14:paraId="1890C702" w14:textId="77777777" w:rsidR="00F46AB6" w:rsidRPr="00F46AB6" w:rsidRDefault="00F46AB6" w:rsidP="00F46AB6">
      <w:pPr>
        <w:numPr>
          <w:ilvl w:val="2"/>
          <w:numId w:val="8"/>
        </w:numPr>
        <w:tabs>
          <w:tab w:val="left" w:pos="426"/>
        </w:tabs>
        <w:suppressAutoHyphens/>
        <w:spacing w:before="120" w:after="120" w:line="276" w:lineRule="auto"/>
        <w:ind w:left="0" w:firstLine="0"/>
        <w:jc w:val="both"/>
        <w:rPr>
          <w:rFonts w:ascii="Arial" w:eastAsia="Arial" w:hAnsi="Arial" w:cs="Arial"/>
          <w:sz w:val="22"/>
          <w:szCs w:val="22"/>
        </w:rPr>
      </w:pPr>
      <w:r w:rsidRPr="00F46AB6">
        <w:rPr>
          <w:rFonts w:ascii="Arial" w:eastAsia="Arial" w:hAnsi="Arial" w:cs="Arial"/>
          <w:sz w:val="22"/>
          <w:szCs w:val="22"/>
        </w:rPr>
        <w:t>der causa à inexecução total do contrato;</w:t>
      </w:r>
    </w:p>
    <w:p w14:paraId="052F5CAA" w14:textId="77777777" w:rsidR="00F46AB6" w:rsidRPr="00F46AB6" w:rsidRDefault="00F46AB6" w:rsidP="00F46AB6">
      <w:pPr>
        <w:numPr>
          <w:ilvl w:val="2"/>
          <w:numId w:val="8"/>
        </w:numPr>
        <w:tabs>
          <w:tab w:val="left" w:pos="426"/>
        </w:tabs>
        <w:suppressAutoHyphens/>
        <w:spacing w:before="120" w:after="120" w:line="276" w:lineRule="auto"/>
        <w:ind w:left="0" w:firstLine="0"/>
        <w:jc w:val="both"/>
        <w:rPr>
          <w:rFonts w:ascii="Arial" w:eastAsia="Arial" w:hAnsi="Arial" w:cs="Arial"/>
          <w:sz w:val="22"/>
          <w:szCs w:val="22"/>
        </w:rPr>
      </w:pPr>
      <w:r w:rsidRPr="00F46AB6">
        <w:rPr>
          <w:rFonts w:ascii="Arial" w:eastAsia="Arial" w:hAnsi="Arial" w:cs="Arial"/>
          <w:sz w:val="22"/>
          <w:szCs w:val="22"/>
        </w:rPr>
        <w:t>ensejar o retardamento da execução ou da entrega do objeto da contratação sem motivo justificado;</w:t>
      </w:r>
    </w:p>
    <w:p w14:paraId="05029D6F" w14:textId="77777777" w:rsidR="00F46AB6" w:rsidRPr="00F46AB6" w:rsidRDefault="00F46AB6" w:rsidP="00F46AB6">
      <w:pPr>
        <w:numPr>
          <w:ilvl w:val="2"/>
          <w:numId w:val="8"/>
        </w:numPr>
        <w:tabs>
          <w:tab w:val="left" w:pos="426"/>
        </w:tabs>
        <w:suppressAutoHyphens/>
        <w:spacing w:before="120" w:after="120" w:line="276" w:lineRule="auto"/>
        <w:ind w:left="0" w:firstLine="0"/>
        <w:jc w:val="both"/>
        <w:rPr>
          <w:rFonts w:ascii="Arial" w:eastAsia="Arial" w:hAnsi="Arial" w:cs="Arial"/>
          <w:sz w:val="22"/>
          <w:szCs w:val="22"/>
        </w:rPr>
      </w:pPr>
      <w:r w:rsidRPr="00F46AB6">
        <w:rPr>
          <w:rFonts w:ascii="Arial" w:eastAsia="Arial" w:hAnsi="Arial" w:cs="Arial"/>
          <w:sz w:val="22"/>
          <w:szCs w:val="22"/>
        </w:rPr>
        <w:t>apresentar documentação falsa ou prestar declaração falsa durante a execução do contrato;</w:t>
      </w:r>
    </w:p>
    <w:p w14:paraId="505E5D3A" w14:textId="77777777" w:rsidR="00F46AB6" w:rsidRPr="00F46AB6" w:rsidRDefault="00F46AB6" w:rsidP="00F46AB6">
      <w:pPr>
        <w:numPr>
          <w:ilvl w:val="2"/>
          <w:numId w:val="8"/>
        </w:numPr>
        <w:tabs>
          <w:tab w:val="left" w:pos="426"/>
        </w:tabs>
        <w:suppressAutoHyphens/>
        <w:spacing w:before="120" w:after="120" w:line="276" w:lineRule="auto"/>
        <w:ind w:left="0" w:firstLine="0"/>
        <w:jc w:val="both"/>
        <w:rPr>
          <w:rFonts w:ascii="Arial" w:eastAsia="Arial" w:hAnsi="Arial" w:cs="Arial"/>
          <w:sz w:val="22"/>
          <w:szCs w:val="22"/>
        </w:rPr>
      </w:pPr>
      <w:r w:rsidRPr="00F46AB6">
        <w:rPr>
          <w:rFonts w:ascii="Arial" w:eastAsia="Arial" w:hAnsi="Arial" w:cs="Arial"/>
          <w:sz w:val="22"/>
          <w:szCs w:val="22"/>
        </w:rPr>
        <w:t>praticar ato fraudulento na execução do contrato;</w:t>
      </w:r>
    </w:p>
    <w:p w14:paraId="4F2B52DC" w14:textId="77777777" w:rsidR="00F46AB6" w:rsidRPr="00F46AB6" w:rsidRDefault="00F46AB6" w:rsidP="00F46AB6">
      <w:pPr>
        <w:numPr>
          <w:ilvl w:val="2"/>
          <w:numId w:val="8"/>
        </w:numPr>
        <w:tabs>
          <w:tab w:val="left" w:pos="426"/>
        </w:tabs>
        <w:suppressAutoHyphens/>
        <w:spacing w:before="120" w:after="120" w:line="276" w:lineRule="auto"/>
        <w:ind w:left="0" w:firstLine="0"/>
        <w:jc w:val="both"/>
        <w:rPr>
          <w:rFonts w:ascii="Arial" w:eastAsia="Arial" w:hAnsi="Arial" w:cs="Arial"/>
          <w:sz w:val="22"/>
          <w:szCs w:val="22"/>
        </w:rPr>
      </w:pPr>
      <w:r w:rsidRPr="00F46AB6">
        <w:rPr>
          <w:rFonts w:ascii="Arial" w:eastAsia="Arial" w:hAnsi="Arial" w:cs="Arial"/>
          <w:sz w:val="22"/>
          <w:szCs w:val="22"/>
        </w:rPr>
        <w:t>comportar-se de modo inidôneo ou cometer fraude de qualquer natureza;</w:t>
      </w:r>
    </w:p>
    <w:p w14:paraId="4C16A520" w14:textId="77777777" w:rsidR="00F46AB6" w:rsidRPr="00F46AB6" w:rsidRDefault="00F46AB6" w:rsidP="00F46AB6">
      <w:pPr>
        <w:numPr>
          <w:ilvl w:val="2"/>
          <w:numId w:val="8"/>
        </w:numPr>
        <w:tabs>
          <w:tab w:val="left" w:pos="426"/>
        </w:tabs>
        <w:suppressAutoHyphens/>
        <w:spacing w:before="120" w:after="120" w:line="276" w:lineRule="auto"/>
        <w:ind w:left="0" w:firstLine="0"/>
        <w:jc w:val="both"/>
        <w:rPr>
          <w:rFonts w:ascii="Arial" w:eastAsia="Arial" w:hAnsi="Arial" w:cs="Arial"/>
          <w:sz w:val="22"/>
          <w:szCs w:val="22"/>
        </w:rPr>
      </w:pPr>
      <w:r w:rsidRPr="00F46AB6">
        <w:rPr>
          <w:rFonts w:ascii="Arial" w:eastAsia="Arial" w:hAnsi="Arial" w:cs="Arial"/>
          <w:sz w:val="22"/>
          <w:szCs w:val="22"/>
        </w:rPr>
        <w:t>praticar ato lesivo previsto no art. 5º da Lei nº 12.846, de 1º de agosto de 2013.</w:t>
      </w:r>
    </w:p>
    <w:p w14:paraId="1BC9A959" w14:textId="77777777" w:rsidR="00F46AB6" w:rsidRPr="00F46AB6" w:rsidRDefault="00F46AB6" w:rsidP="00F46AB6">
      <w:pPr>
        <w:pStyle w:val="Nivel2"/>
        <w:tabs>
          <w:tab w:val="num" w:pos="0"/>
          <w:tab w:val="left" w:pos="426"/>
        </w:tabs>
        <w:rPr>
          <w:sz w:val="22"/>
          <w:szCs w:val="22"/>
        </w:rPr>
      </w:pPr>
      <w:r w:rsidRPr="00F46AB6">
        <w:rPr>
          <w:sz w:val="22"/>
          <w:szCs w:val="22"/>
        </w:rPr>
        <w:t>Serão aplicadas ao contratado que incorrer nas infrações acima descritas as seguintes sanções:</w:t>
      </w:r>
    </w:p>
    <w:p w14:paraId="22728450" w14:textId="77777777" w:rsidR="00F46AB6" w:rsidRPr="00F46AB6" w:rsidRDefault="00F46AB6" w:rsidP="00F46AB6">
      <w:pPr>
        <w:numPr>
          <w:ilvl w:val="2"/>
          <w:numId w:val="9"/>
        </w:numPr>
        <w:tabs>
          <w:tab w:val="left" w:pos="426"/>
        </w:tabs>
        <w:suppressAutoHyphens/>
        <w:spacing w:before="120" w:after="120" w:line="276" w:lineRule="auto"/>
        <w:ind w:left="0" w:firstLine="0"/>
        <w:contextualSpacing/>
        <w:jc w:val="both"/>
        <w:rPr>
          <w:rFonts w:ascii="Arial" w:eastAsia="Arial" w:hAnsi="Arial" w:cs="Arial"/>
          <w:sz w:val="22"/>
          <w:szCs w:val="22"/>
        </w:rPr>
      </w:pPr>
      <w:r w:rsidRPr="00F46AB6">
        <w:rPr>
          <w:rFonts w:ascii="Arial" w:eastAsia="Arial" w:hAnsi="Arial" w:cs="Arial"/>
          <w:b/>
          <w:bCs/>
          <w:sz w:val="22"/>
          <w:szCs w:val="22"/>
        </w:rPr>
        <w:t>Advertência</w:t>
      </w:r>
      <w:r w:rsidRPr="00F46AB6">
        <w:rPr>
          <w:rFonts w:ascii="Arial" w:eastAsia="Arial" w:hAnsi="Arial" w:cs="Arial"/>
          <w:sz w:val="22"/>
          <w:szCs w:val="22"/>
        </w:rPr>
        <w:t>, quando o contratado der causa à inexecução parcial do contrato, sempre que não se justificar a imposição de penalidade mais grave (</w:t>
      </w:r>
      <w:hyperlink r:id="rId20" w:anchor="art156§2" w:history="1">
        <w:r w:rsidRPr="00F46AB6">
          <w:rPr>
            <w:rStyle w:val="Hyperlink"/>
            <w:rFonts w:ascii="Arial" w:eastAsia="Arial" w:hAnsi="Arial" w:cs="Arial"/>
            <w:sz w:val="22"/>
            <w:szCs w:val="22"/>
          </w:rPr>
          <w:t xml:space="preserve">art. 156, §2º, da </w:t>
        </w:r>
        <w:bookmarkStart w:id="3" w:name="_Hlk114504069"/>
        <w:r w:rsidRPr="00F46AB6">
          <w:rPr>
            <w:rStyle w:val="Hyperlink"/>
            <w:rFonts w:ascii="Arial" w:eastAsia="Arial" w:hAnsi="Arial" w:cs="Arial"/>
            <w:sz w:val="22"/>
            <w:szCs w:val="22"/>
          </w:rPr>
          <w:t>Lei nº 14.133, de 2021</w:t>
        </w:r>
        <w:bookmarkEnd w:id="3"/>
      </w:hyperlink>
      <w:r w:rsidRPr="00F46AB6">
        <w:rPr>
          <w:rFonts w:ascii="Arial" w:eastAsia="Arial" w:hAnsi="Arial" w:cs="Arial"/>
          <w:sz w:val="22"/>
          <w:szCs w:val="22"/>
        </w:rPr>
        <w:t>);</w:t>
      </w:r>
    </w:p>
    <w:p w14:paraId="1E4AC7C2" w14:textId="77777777" w:rsidR="00F46AB6" w:rsidRPr="00F46AB6" w:rsidRDefault="00F46AB6" w:rsidP="00F46AB6">
      <w:pPr>
        <w:numPr>
          <w:ilvl w:val="2"/>
          <w:numId w:val="9"/>
        </w:numPr>
        <w:tabs>
          <w:tab w:val="left" w:pos="426"/>
        </w:tabs>
        <w:suppressAutoHyphens/>
        <w:spacing w:before="120" w:after="120" w:line="276" w:lineRule="auto"/>
        <w:ind w:left="0" w:firstLine="0"/>
        <w:contextualSpacing/>
        <w:jc w:val="both"/>
        <w:rPr>
          <w:rFonts w:ascii="Arial" w:eastAsia="Arial" w:hAnsi="Arial" w:cs="Arial"/>
          <w:sz w:val="22"/>
          <w:szCs w:val="22"/>
        </w:rPr>
      </w:pPr>
      <w:r w:rsidRPr="00F46AB6">
        <w:rPr>
          <w:rFonts w:ascii="Arial" w:eastAsia="Arial" w:hAnsi="Arial" w:cs="Arial"/>
          <w:b/>
          <w:bCs/>
          <w:sz w:val="22"/>
          <w:szCs w:val="22"/>
        </w:rPr>
        <w:t>Impedimento de licitar e contratar</w:t>
      </w:r>
      <w:r w:rsidRPr="00F46AB6">
        <w:rPr>
          <w:rFonts w:ascii="Arial" w:eastAsia="Arial" w:hAnsi="Arial" w:cs="Arial"/>
          <w:sz w:val="22"/>
          <w:szCs w:val="22"/>
        </w:rPr>
        <w:t>, quando praticadas as condutas descritas nas alíneas “b”, “c” e “d” do subitem acima deste Contrato, sempre que não se justificar a imposição de penalidade mais grave (</w:t>
      </w:r>
      <w:hyperlink r:id="rId21" w:anchor="art156§4" w:history="1">
        <w:r w:rsidRPr="00F46AB6">
          <w:rPr>
            <w:rStyle w:val="Hyperlink"/>
            <w:rFonts w:ascii="Arial" w:eastAsia="Arial" w:hAnsi="Arial" w:cs="Arial"/>
            <w:sz w:val="22"/>
            <w:szCs w:val="22"/>
          </w:rPr>
          <w:t>art. 156, § 4º, da Lei nº 14.133, de 2021</w:t>
        </w:r>
      </w:hyperlink>
      <w:r w:rsidRPr="00F46AB6">
        <w:rPr>
          <w:rFonts w:ascii="Arial" w:eastAsia="Arial" w:hAnsi="Arial" w:cs="Arial"/>
          <w:sz w:val="22"/>
          <w:szCs w:val="22"/>
        </w:rPr>
        <w:t>);</w:t>
      </w:r>
    </w:p>
    <w:p w14:paraId="35DE1706" w14:textId="77777777" w:rsidR="00F46AB6" w:rsidRPr="00F46AB6" w:rsidRDefault="00F46AB6" w:rsidP="00F46AB6">
      <w:pPr>
        <w:numPr>
          <w:ilvl w:val="2"/>
          <w:numId w:val="9"/>
        </w:numPr>
        <w:tabs>
          <w:tab w:val="left" w:pos="426"/>
        </w:tabs>
        <w:suppressAutoHyphens/>
        <w:spacing w:before="120" w:after="120" w:line="276" w:lineRule="auto"/>
        <w:ind w:left="0" w:firstLine="0"/>
        <w:contextualSpacing/>
        <w:jc w:val="both"/>
        <w:rPr>
          <w:rFonts w:ascii="Arial" w:eastAsia="Arial" w:hAnsi="Arial" w:cs="Arial"/>
          <w:sz w:val="22"/>
          <w:szCs w:val="22"/>
        </w:rPr>
      </w:pPr>
      <w:r w:rsidRPr="00F46AB6">
        <w:rPr>
          <w:rFonts w:ascii="Arial" w:eastAsia="Arial" w:hAnsi="Arial" w:cs="Arial"/>
          <w:b/>
          <w:bCs/>
          <w:sz w:val="22"/>
          <w:szCs w:val="22"/>
        </w:rPr>
        <w:t>Declaração de inidoneidade para licitar e contratar</w:t>
      </w:r>
      <w:r w:rsidRPr="00F46AB6">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22" w:anchor="art156§5" w:history="1">
        <w:r w:rsidRPr="00F46AB6">
          <w:rPr>
            <w:rStyle w:val="Hyperlink"/>
            <w:rFonts w:ascii="Arial" w:eastAsia="Arial" w:hAnsi="Arial" w:cs="Arial"/>
            <w:sz w:val="22"/>
            <w:szCs w:val="22"/>
          </w:rPr>
          <w:t>art. 156, §5º, da Lei nº 14.133, de 2021</w:t>
        </w:r>
      </w:hyperlink>
      <w:r w:rsidRPr="00F46AB6">
        <w:rPr>
          <w:rFonts w:ascii="Arial" w:eastAsia="Arial" w:hAnsi="Arial" w:cs="Arial"/>
          <w:sz w:val="22"/>
          <w:szCs w:val="22"/>
        </w:rPr>
        <w:t>).</w:t>
      </w:r>
    </w:p>
    <w:p w14:paraId="242607D7" w14:textId="77777777" w:rsidR="00F46AB6" w:rsidRPr="00F46AB6" w:rsidRDefault="00F46AB6" w:rsidP="00F46AB6">
      <w:pPr>
        <w:numPr>
          <w:ilvl w:val="2"/>
          <w:numId w:val="9"/>
        </w:numPr>
        <w:tabs>
          <w:tab w:val="left" w:pos="426"/>
        </w:tabs>
        <w:suppressAutoHyphens/>
        <w:spacing w:before="120" w:after="120" w:line="276" w:lineRule="auto"/>
        <w:ind w:left="0" w:firstLine="0"/>
        <w:contextualSpacing/>
        <w:jc w:val="both"/>
        <w:rPr>
          <w:rFonts w:ascii="Arial" w:eastAsia="Arial" w:hAnsi="Arial" w:cs="Arial"/>
          <w:sz w:val="22"/>
          <w:szCs w:val="22"/>
        </w:rPr>
      </w:pPr>
      <w:r w:rsidRPr="00F46AB6">
        <w:rPr>
          <w:rFonts w:ascii="Arial" w:eastAsia="Arial" w:hAnsi="Arial" w:cs="Arial"/>
          <w:b/>
          <w:bCs/>
          <w:sz w:val="22"/>
          <w:szCs w:val="22"/>
        </w:rPr>
        <w:t>Multa:</w:t>
      </w:r>
    </w:p>
    <w:p w14:paraId="62078198" w14:textId="4DE6FBB3" w:rsidR="00F46AB6" w:rsidRPr="00F46AB6" w:rsidRDefault="00B4067D" w:rsidP="00F46AB6">
      <w:pPr>
        <w:numPr>
          <w:ilvl w:val="3"/>
          <w:numId w:val="9"/>
        </w:numPr>
        <w:tabs>
          <w:tab w:val="left" w:pos="426"/>
        </w:tabs>
        <w:suppressAutoHyphens/>
        <w:spacing w:before="120" w:after="120" w:line="276" w:lineRule="auto"/>
        <w:ind w:left="0" w:firstLine="0"/>
        <w:contextualSpacing/>
        <w:jc w:val="both"/>
        <w:rPr>
          <w:rFonts w:ascii="Arial" w:eastAsia="Arial" w:hAnsi="Arial" w:cs="Arial"/>
          <w:sz w:val="22"/>
          <w:szCs w:val="22"/>
        </w:rPr>
      </w:pPr>
      <w:r>
        <w:rPr>
          <w:rFonts w:ascii="Arial" w:eastAsia="Arial" w:hAnsi="Arial" w:cs="Arial"/>
          <w:sz w:val="22"/>
          <w:szCs w:val="22"/>
        </w:rPr>
        <w:t xml:space="preserve">Os percentuais definidos para as Multas estão previstos no Edital. </w:t>
      </w:r>
    </w:p>
    <w:p w14:paraId="46891D77" w14:textId="77777777" w:rsidR="00F46AB6" w:rsidRPr="00F46AB6" w:rsidRDefault="00F46AB6" w:rsidP="00F46AB6">
      <w:pPr>
        <w:pStyle w:val="Nivel2"/>
        <w:tabs>
          <w:tab w:val="num" w:pos="0"/>
          <w:tab w:val="left" w:pos="426"/>
        </w:tabs>
        <w:rPr>
          <w:sz w:val="22"/>
          <w:szCs w:val="22"/>
        </w:rPr>
      </w:pPr>
      <w:r w:rsidRPr="00F46AB6">
        <w:rPr>
          <w:sz w:val="22"/>
          <w:szCs w:val="22"/>
        </w:rPr>
        <w:t>A aplicação das sanções previstas neste Contrato não exclui, em hipótese alguma, a obrigação de reparação integral do dano causado ao Contratante (</w:t>
      </w:r>
      <w:hyperlink r:id="rId23" w:anchor="art156§9" w:history="1">
        <w:r w:rsidRPr="00F46AB6">
          <w:rPr>
            <w:rStyle w:val="Hyperlink"/>
            <w:sz w:val="22"/>
            <w:szCs w:val="22"/>
          </w:rPr>
          <w:t>art. 156, §9º, da Lei nº 14.133, de 2021</w:t>
        </w:r>
      </w:hyperlink>
      <w:r w:rsidRPr="00F46AB6">
        <w:rPr>
          <w:sz w:val="22"/>
          <w:szCs w:val="22"/>
        </w:rPr>
        <w:t>)</w:t>
      </w:r>
    </w:p>
    <w:p w14:paraId="153C3899" w14:textId="77777777" w:rsidR="00F46AB6" w:rsidRPr="00F46AB6" w:rsidRDefault="00F46AB6" w:rsidP="00F46AB6">
      <w:pPr>
        <w:pStyle w:val="Nivel2"/>
        <w:tabs>
          <w:tab w:val="num" w:pos="0"/>
          <w:tab w:val="left" w:pos="426"/>
        </w:tabs>
        <w:rPr>
          <w:sz w:val="22"/>
          <w:szCs w:val="22"/>
        </w:rPr>
      </w:pPr>
      <w:r w:rsidRPr="00F46AB6">
        <w:rPr>
          <w:sz w:val="22"/>
          <w:szCs w:val="22"/>
        </w:rPr>
        <w:lastRenderedPageBreak/>
        <w:t>Todas as sanções previstas neste Contrato poderão ser aplicadas cumulativamente com a multa (</w:t>
      </w:r>
      <w:hyperlink r:id="rId24" w:anchor="art156§7" w:history="1">
        <w:r w:rsidRPr="00F46AB6">
          <w:rPr>
            <w:rStyle w:val="Hyperlink"/>
            <w:sz w:val="22"/>
            <w:szCs w:val="22"/>
          </w:rPr>
          <w:t>art. 156, §7º, da Lei nº 14.133, de 2021</w:t>
        </w:r>
      </w:hyperlink>
      <w:r w:rsidRPr="00F46AB6">
        <w:rPr>
          <w:sz w:val="22"/>
          <w:szCs w:val="22"/>
        </w:rPr>
        <w:t>).</w:t>
      </w:r>
    </w:p>
    <w:p w14:paraId="4253FB4E" w14:textId="77777777" w:rsidR="00F46AB6" w:rsidRPr="00F46AB6" w:rsidRDefault="00F46AB6" w:rsidP="00F46AB6">
      <w:pPr>
        <w:pStyle w:val="Nivel3"/>
        <w:tabs>
          <w:tab w:val="num" w:pos="0"/>
          <w:tab w:val="left" w:pos="426"/>
        </w:tabs>
        <w:ind w:left="0"/>
        <w:rPr>
          <w:sz w:val="22"/>
          <w:szCs w:val="22"/>
        </w:rPr>
      </w:pPr>
      <w:r w:rsidRPr="00F46AB6">
        <w:rPr>
          <w:sz w:val="22"/>
          <w:szCs w:val="22"/>
        </w:rPr>
        <w:t>Antes da aplicação da multa será facultada a defesa do interessado no prazo de 15 (quinze) dias úteis, contado da data de sua intimação (</w:t>
      </w:r>
      <w:hyperlink r:id="rId25" w:anchor="art157" w:history="1">
        <w:r w:rsidRPr="00F46AB6">
          <w:rPr>
            <w:rStyle w:val="Hyperlink"/>
            <w:sz w:val="22"/>
            <w:szCs w:val="22"/>
          </w:rPr>
          <w:t>art. 157, da Lei nº 14.133, de 2021</w:t>
        </w:r>
      </w:hyperlink>
      <w:r w:rsidRPr="00F46AB6">
        <w:rPr>
          <w:sz w:val="22"/>
          <w:szCs w:val="22"/>
        </w:rPr>
        <w:t>)</w:t>
      </w:r>
    </w:p>
    <w:p w14:paraId="2ADCC23E" w14:textId="77777777" w:rsidR="00F46AB6" w:rsidRPr="00F46AB6" w:rsidRDefault="00F46AB6" w:rsidP="00F46AB6">
      <w:pPr>
        <w:pStyle w:val="Nivel2"/>
        <w:tabs>
          <w:tab w:val="num" w:pos="0"/>
          <w:tab w:val="left" w:pos="426"/>
        </w:tabs>
        <w:rPr>
          <w:sz w:val="22"/>
          <w:szCs w:val="22"/>
        </w:rPr>
      </w:pPr>
      <w:r w:rsidRPr="00F46AB6">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6" w:anchor="art156§8" w:history="1">
        <w:r w:rsidRPr="00F46AB6">
          <w:rPr>
            <w:rStyle w:val="Hyperlink"/>
            <w:sz w:val="22"/>
            <w:szCs w:val="22"/>
          </w:rPr>
          <w:t>art. 156, §8º, da Lei nº 14.133, de 2021</w:t>
        </w:r>
      </w:hyperlink>
      <w:r w:rsidRPr="00F46AB6">
        <w:rPr>
          <w:sz w:val="22"/>
          <w:szCs w:val="22"/>
        </w:rPr>
        <w:t>).</w:t>
      </w:r>
    </w:p>
    <w:p w14:paraId="7214955E" w14:textId="625FCBAF" w:rsidR="00F46AB6" w:rsidRPr="00F46AB6" w:rsidRDefault="00F46AB6" w:rsidP="00F46AB6">
      <w:pPr>
        <w:pStyle w:val="Nivel2"/>
        <w:tabs>
          <w:tab w:val="num" w:pos="0"/>
          <w:tab w:val="left" w:pos="426"/>
        </w:tabs>
        <w:rPr>
          <w:sz w:val="22"/>
          <w:szCs w:val="22"/>
        </w:rPr>
      </w:pPr>
      <w:r w:rsidRPr="00F46AB6">
        <w:rPr>
          <w:sz w:val="22"/>
          <w:szCs w:val="22"/>
        </w:rPr>
        <w:t>Previamente ao encaminhamento à cobrança judicial, a multa poderá ser recolhida administrativamente no prazo máximo de</w:t>
      </w:r>
      <w:r w:rsidR="00B4067D">
        <w:rPr>
          <w:sz w:val="22"/>
          <w:szCs w:val="22"/>
        </w:rPr>
        <w:t xml:space="preserve"> </w:t>
      </w:r>
      <w:r w:rsidR="00103DAC">
        <w:rPr>
          <w:sz w:val="22"/>
          <w:szCs w:val="22"/>
        </w:rPr>
        <w:t>30</w:t>
      </w:r>
      <w:r w:rsidR="00B4067D">
        <w:rPr>
          <w:sz w:val="22"/>
          <w:szCs w:val="22"/>
        </w:rPr>
        <w:t>(</w:t>
      </w:r>
      <w:r w:rsidR="00103DAC">
        <w:rPr>
          <w:sz w:val="22"/>
          <w:szCs w:val="22"/>
        </w:rPr>
        <w:t>trinta</w:t>
      </w:r>
      <w:r w:rsidR="00B4067D">
        <w:rPr>
          <w:sz w:val="22"/>
          <w:szCs w:val="22"/>
        </w:rPr>
        <w:t>)</w:t>
      </w:r>
      <w:r w:rsidRPr="00F46AB6">
        <w:rPr>
          <w:i/>
          <w:iCs/>
          <w:color w:val="FF0000"/>
          <w:sz w:val="22"/>
          <w:szCs w:val="22"/>
        </w:rPr>
        <w:t xml:space="preserve"> </w:t>
      </w:r>
      <w:r w:rsidRPr="00F46AB6">
        <w:rPr>
          <w:sz w:val="22"/>
          <w:szCs w:val="22"/>
        </w:rPr>
        <w:t>dias, a contar da data do recebimento da comunicação enviada pela autoridade competente.</w:t>
      </w:r>
      <w:bookmarkStart w:id="4" w:name="_Hlk78351618"/>
      <w:bookmarkEnd w:id="4"/>
    </w:p>
    <w:p w14:paraId="1AB336FB" w14:textId="77777777" w:rsidR="00F46AB6" w:rsidRPr="00F46AB6" w:rsidRDefault="00F46AB6" w:rsidP="00F46AB6">
      <w:pPr>
        <w:pStyle w:val="Nivel2"/>
        <w:tabs>
          <w:tab w:val="num" w:pos="0"/>
          <w:tab w:val="left" w:pos="426"/>
        </w:tabs>
        <w:rPr>
          <w:sz w:val="22"/>
          <w:szCs w:val="22"/>
        </w:rPr>
      </w:pPr>
      <w:r w:rsidRPr="00F46AB6">
        <w:rPr>
          <w:sz w:val="22"/>
          <w:szCs w:val="22"/>
        </w:rPr>
        <w:t xml:space="preserve">A aplicação das sanções realizar-se-á em processo administrativo que assegure o contraditório e a ampla defesa ao Contratado, observando-se o procedimento previsto no </w:t>
      </w:r>
      <w:r w:rsidRPr="00F46AB6">
        <w:rPr>
          <w:b/>
          <w:bCs/>
          <w:sz w:val="22"/>
          <w:szCs w:val="22"/>
        </w:rPr>
        <w:t xml:space="preserve">caput </w:t>
      </w:r>
      <w:r w:rsidRPr="00F46AB6">
        <w:rPr>
          <w:sz w:val="22"/>
          <w:szCs w:val="22"/>
        </w:rPr>
        <w:t xml:space="preserve">e parágrafos do </w:t>
      </w:r>
      <w:hyperlink r:id="rId27" w:anchor="art158" w:history="1">
        <w:r w:rsidRPr="00F46AB6">
          <w:rPr>
            <w:rStyle w:val="Hyperlink"/>
            <w:sz w:val="22"/>
            <w:szCs w:val="22"/>
          </w:rPr>
          <w:t>art. 158 da Lei nº 14.133, de 2021</w:t>
        </w:r>
      </w:hyperlink>
      <w:r w:rsidRPr="00F46AB6">
        <w:rPr>
          <w:sz w:val="22"/>
          <w:szCs w:val="22"/>
        </w:rPr>
        <w:t>, para as penalidades de impedimento de licitar e contratar e de declaração de inidoneidade para licitar ou contratar.</w:t>
      </w:r>
    </w:p>
    <w:p w14:paraId="6850EA29" w14:textId="77777777" w:rsidR="00F46AB6" w:rsidRPr="00F46AB6" w:rsidRDefault="00F46AB6" w:rsidP="00F46AB6">
      <w:pPr>
        <w:pStyle w:val="Nivel2"/>
        <w:tabs>
          <w:tab w:val="num" w:pos="0"/>
          <w:tab w:val="left" w:pos="426"/>
        </w:tabs>
        <w:rPr>
          <w:sz w:val="22"/>
          <w:szCs w:val="22"/>
        </w:rPr>
      </w:pPr>
      <w:r w:rsidRPr="00F46AB6">
        <w:rPr>
          <w:sz w:val="22"/>
          <w:szCs w:val="22"/>
        </w:rPr>
        <w:t>Na aplicação das sanções serão considerados (</w:t>
      </w:r>
      <w:hyperlink r:id="rId28" w:anchor="art156§1" w:history="1">
        <w:r w:rsidRPr="00F46AB6">
          <w:rPr>
            <w:rStyle w:val="Hyperlink"/>
            <w:sz w:val="22"/>
            <w:szCs w:val="22"/>
          </w:rPr>
          <w:t>art. 156, §1º, da Lei nº 14.133, de 2021</w:t>
        </w:r>
      </w:hyperlink>
      <w:r w:rsidRPr="00F46AB6">
        <w:rPr>
          <w:sz w:val="22"/>
          <w:szCs w:val="22"/>
        </w:rPr>
        <w:t>):</w:t>
      </w:r>
    </w:p>
    <w:p w14:paraId="033422D4" w14:textId="77777777" w:rsidR="00F46AB6" w:rsidRPr="00F46AB6" w:rsidRDefault="00F46AB6" w:rsidP="00F46AB6">
      <w:pPr>
        <w:numPr>
          <w:ilvl w:val="0"/>
          <w:numId w:val="5"/>
        </w:numPr>
        <w:tabs>
          <w:tab w:val="left" w:pos="426"/>
        </w:tabs>
        <w:suppressAutoHyphens/>
        <w:spacing w:before="120" w:after="120" w:line="276" w:lineRule="auto"/>
        <w:ind w:left="0" w:firstLine="0"/>
        <w:contextualSpacing/>
        <w:jc w:val="both"/>
        <w:rPr>
          <w:rFonts w:ascii="Arial" w:eastAsia="Arial" w:hAnsi="Arial" w:cs="Arial"/>
          <w:sz w:val="22"/>
          <w:szCs w:val="22"/>
        </w:rPr>
      </w:pPr>
      <w:r w:rsidRPr="00F46AB6">
        <w:rPr>
          <w:rFonts w:ascii="Arial" w:eastAsia="Arial" w:hAnsi="Arial" w:cs="Arial"/>
          <w:sz w:val="22"/>
          <w:szCs w:val="22"/>
        </w:rPr>
        <w:t>a natureza e a gravidade da infração cometida;</w:t>
      </w:r>
    </w:p>
    <w:p w14:paraId="0228E321" w14:textId="77777777" w:rsidR="00F46AB6" w:rsidRPr="00F46AB6" w:rsidRDefault="00F46AB6" w:rsidP="00F46AB6">
      <w:pPr>
        <w:numPr>
          <w:ilvl w:val="0"/>
          <w:numId w:val="5"/>
        </w:numPr>
        <w:tabs>
          <w:tab w:val="left" w:pos="426"/>
        </w:tabs>
        <w:suppressAutoHyphens/>
        <w:spacing w:before="120" w:after="120" w:line="276" w:lineRule="auto"/>
        <w:ind w:left="0" w:firstLine="0"/>
        <w:contextualSpacing/>
        <w:jc w:val="both"/>
        <w:rPr>
          <w:rFonts w:ascii="Arial" w:eastAsia="Arial" w:hAnsi="Arial" w:cs="Arial"/>
          <w:sz w:val="22"/>
          <w:szCs w:val="22"/>
        </w:rPr>
      </w:pPr>
      <w:r w:rsidRPr="00F46AB6">
        <w:rPr>
          <w:rFonts w:ascii="Arial" w:eastAsia="Arial" w:hAnsi="Arial" w:cs="Arial"/>
          <w:sz w:val="22"/>
          <w:szCs w:val="22"/>
        </w:rPr>
        <w:t>as peculiaridades do caso concreto;</w:t>
      </w:r>
    </w:p>
    <w:p w14:paraId="759E20BC" w14:textId="77777777" w:rsidR="00F46AB6" w:rsidRPr="00F46AB6" w:rsidRDefault="00F46AB6" w:rsidP="00F46AB6">
      <w:pPr>
        <w:numPr>
          <w:ilvl w:val="0"/>
          <w:numId w:val="5"/>
        </w:numPr>
        <w:tabs>
          <w:tab w:val="left" w:pos="426"/>
        </w:tabs>
        <w:suppressAutoHyphens/>
        <w:spacing w:before="120" w:after="120" w:line="276" w:lineRule="auto"/>
        <w:ind w:left="0" w:firstLine="0"/>
        <w:contextualSpacing/>
        <w:jc w:val="both"/>
        <w:rPr>
          <w:rFonts w:ascii="Arial" w:eastAsia="Arial" w:hAnsi="Arial" w:cs="Arial"/>
          <w:sz w:val="22"/>
          <w:szCs w:val="22"/>
        </w:rPr>
      </w:pPr>
      <w:r w:rsidRPr="00F46AB6">
        <w:rPr>
          <w:rFonts w:ascii="Arial" w:eastAsia="Arial" w:hAnsi="Arial" w:cs="Arial"/>
          <w:sz w:val="22"/>
          <w:szCs w:val="22"/>
        </w:rPr>
        <w:t>as circunstâncias agravantes ou atenuantes;</w:t>
      </w:r>
    </w:p>
    <w:p w14:paraId="4E5AC287" w14:textId="77777777" w:rsidR="00F46AB6" w:rsidRPr="00F46AB6" w:rsidRDefault="00F46AB6" w:rsidP="00F46AB6">
      <w:pPr>
        <w:numPr>
          <w:ilvl w:val="0"/>
          <w:numId w:val="5"/>
        </w:numPr>
        <w:tabs>
          <w:tab w:val="left" w:pos="426"/>
        </w:tabs>
        <w:suppressAutoHyphens/>
        <w:spacing w:before="120" w:after="120" w:line="276" w:lineRule="auto"/>
        <w:ind w:left="0" w:firstLine="0"/>
        <w:contextualSpacing/>
        <w:jc w:val="both"/>
        <w:rPr>
          <w:rFonts w:ascii="Arial" w:eastAsia="Arial" w:hAnsi="Arial" w:cs="Arial"/>
          <w:sz w:val="22"/>
          <w:szCs w:val="22"/>
        </w:rPr>
      </w:pPr>
      <w:r w:rsidRPr="00F46AB6">
        <w:rPr>
          <w:rFonts w:ascii="Arial" w:eastAsia="Arial" w:hAnsi="Arial" w:cs="Arial"/>
          <w:sz w:val="22"/>
          <w:szCs w:val="22"/>
        </w:rPr>
        <w:t>os danos que dela provierem para o Contratante;</w:t>
      </w:r>
    </w:p>
    <w:p w14:paraId="0AE59F85" w14:textId="77777777" w:rsidR="00F46AB6" w:rsidRPr="00F46AB6" w:rsidRDefault="00F46AB6" w:rsidP="00F46AB6">
      <w:pPr>
        <w:numPr>
          <w:ilvl w:val="0"/>
          <w:numId w:val="5"/>
        </w:numPr>
        <w:tabs>
          <w:tab w:val="left" w:pos="426"/>
        </w:tabs>
        <w:suppressAutoHyphens/>
        <w:spacing w:before="120" w:after="120" w:line="276" w:lineRule="auto"/>
        <w:ind w:left="0" w:firstLine="0"/>
        <w:contextualSpacing/>
        <w:jc w:val="both"/>
        <w:rPr>
          <w:rFonts w:ascii="Arial" w:eastAsia="Arial" w:hAnsi="Arial" w:cs="Arial"/>
          <w:sz w:val="22"/>
          <w:szCs w:val="22"/>
        </w:rPr>
      </w:pPr>
      <w:r w:rsidRPr="00F46AB6">
        <w:rPr>
          <w:rFonts w:ascii="Arial" w:eastAsia="Arial" w:hAnsi="Arial" w:cs="Arial"/>
          <w:sz w:val="22"/>
          <w:szCs w:val="22"/>
        </w:rPr>
        <w:t>a implantação ou o aperfeiçoamento de programa de integridade, conforme normas e orientações dos órgãos de controle.</w:t>
      </w:r>
    </w:p>
    <w:p w14:paraId="26256911" w14:textId="77777777" w:rsidR="00F46AB6" w:rsidRPr="00F46AB6" w:rsidRDefault="00F46AB6" w:rsidP="00F46AB6">
      <w:pPr>
        <w:pStyle w:val="Nivel2"/>
        <w:tabs>
          <w:tab w:val="num" w:pos="0"/>
          <w:tab w:val="left" w:pos="426"/>
        </w:tabs>
        <w:rPr>
          <w:sz w:val="22"/>
          <w:szCs w:val="22"/>
        </w:rPr>
      </w:pPr>
      <w:r w:rsidRPr="00F46AB6">
        <w:rPr>
          <w:sz w:val="22"/>
          <w:szCs w:val="22"/>
        </w:rPr>
        <w:t xml:space="preserve">Os atos previstos como infrações administrativas na </w:t>
      </w:r>
      <w:hyperlink r:id="rId29" w:history="1">
        <w:r w:rsidRPr="00F46AB6">
          <w:rPr>
            <w:rStyle w:val="Hyperlink"/>
            <w:sz w:val="22"/>
            <w:szCs w:val="22"/>
          </w:rPr>
          <w:t>Lei nº 14.133, de 2021</w:t>
        </w:r>
      </w:hyperlink>
      <w:r w:rsidRPr="00F46AB6">
        <w:rPr>
          <w:sz w:val="22"/>
          <w:szCs w:val="22"/>
        </w:rPr>
        <w:t xml:space="preserve">, ou em outras leis de licitações e contratos da Administração Pública que também sejam tipificados como atos lesivos </w:t>
      </w:r>
      <w:hyperlink r:id="rId30" w:history="1">
        <w:r w:rsidRPr="00F46AB6">
          <w:rPr>
            <w:rStyle w:val="Hyperlink"/>
            <w:sz w:val="22"/>
            <w:szCs w:val="22"/>
          </w:rPr>
          <w:t>na Lei nº 12.846, de 2013</w:t>
        </w:r>
      </w:hyperlink>
      <w:r w:rsidRPr="00F46AB6">
        <w:rPr>
          <w:sz w:val="22"/>
          <w:szCs w:val="22"/>
        </w:rPr>
        <w:t xml:space="preserve">, serão apurados e julgados conjuntamente, nos mesmos autos, observados o rito procedimental e autoridade competente definidos na referida </w:t>
      </w:r>
      <w:hyperlink r:id="rId31" w:anchor="art159" w:history="1">
        <w:r w:rsidRPr="00F46AB6">
          <w:rPr>
            <w:rStyle w:val="Hyperlink"/>
            <w:sz w:val="22"/>
            <w:szCs w:val="22"/>
          </w:rPr>
          <w:t>Lei (art. 159</w:t>
        </w:r>
      </w:hyperlink>
      <w:r w:rsidRPr="00F46AB6">
        <w:rPr>
          <w:sz w:val="22"/>
          <w:szCs w:val="22"/>
        </w:rPr>
        <w:t>).</w:t>
      </w:r>
    </w:p>
    <w:p w14:paraId="043C6A0D" w14:textId="77777777" w:rsidR="00F46AB6" w:rsidRPr="00F46AB6" w:rsidRDefault="00F46AB6" w:rsidP="00F46AB6">
      <w:pPr>
        <w:pStyle w:val="Nivel2"/>
        <w:tabs>
          <w:tab w:val="num" w:pos="0"/>
          <w:tab w:val="left" w:pos="426"/>
        </w:tabs>
        <w:rPr>
          <w:i/>
          <w:iCs/>
          <w:sz w:val="22"/>
          <w:szCs w:val="22"/>
        </w:rPr>
      </w:pPr>
      <w:r w:rsidRPr="00F46AB6">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2" w:anchor="art160" w:history="1">
        <w:r w:rsidRPr="00F46AB6">
          <w:rPr>
            <w:rStyle w:val="Hyperlink"/>
            <w:sz w:val="22"/>
            <w:szCs w:val="22"/>
          </w:rPr>
          <w:t>art. 160, da Lei nº 14.133, de 2021</w:t>
        </w:r>
      </w:hyperlink>
      <w:r w:rsidRPr="00F46AB6">
        <w:rPr>
          <w:sz w:val="22"/>
          <w:szCs w:val="22"/>
        </w:rPr>
        <w:t>)</w:t>
      </w:r>
    </w:p>
    <w:p w14:paraId="1CBD2308" w14:textId="65977799" w:rsidR="00F46AB6" w:rsidRPr="00F46AB6" w:rsidRDefault="00F46AB6" w:rsidP="00F46AB6">
      <w:pPr>
        <w:pStyle w:val="Nivel2"/>
        <w:tabs>
          <w:tab w:val="num" w:pos="0"/>
          <w:tab w:val="left" w:pos="426"/>
        </w:tabs>
        <w:rPr>
          <w:i/>
          <w:iCs/>
          <w:sz w:val="22"/>
          <w:szCs w:val="22"/>
        </w:rPr>
      </w:pPr>
      <w:r w:rsidRPr="00F46AB6">
        <w:rPr>
          <w:sz w:val="22"/>
          <w:szCs w:val="22"/>
        </w:rPr>
        <w:t xml:space="preserve"> O Contratante deverá, no prazo máximo </w:t>
      </w:r>
      <w:r w:rsidRPr="00F46AB6">
        <w:rPr>
          <w:color w:val="auto"/>
          <w:sz w:val="22"/>
          <w:szCs w:val="22"/>
        </w:rPr>
        <w:t>de</w:t>
      </w:r>
      <w:r w:rsidRPr="00F46AB6">
        <w:rPr>
          <w:color w:val="00B050"/>
          <w:sz w:val="22"/>
          <w:szCs w:val="22"/>
        </w:rPr>
        <w:t xml:space="preserve"> </w:t>
      </w:r>
      <w:r w:rsidR="00103DAC">
        <w:rPr>
          <w:sz w:val="22"/>
          <w:szCs w:val="22"/>
        </w:rPr>
        <w:t>30</w:t>
      </w:r>
      <w:r w:rsidRPr="00F46AB6">
        <w:rPr>
          <w:sz w:val="22"/>
          <w:szCs w:val="22"/>
        </w:rPr>
        <w:t xml:space="preserve"> (</w:t>
      </w:r>
      <w:r w:rsidR="00103DAC">
        <w:rPr>
          <w:sz w:val="22"/>
          <w:szCs w:val="22"/>
        </w:rPr>
        <w:t>trinta</w:t>
      </w:r>
      <w:r w:rsidRPr="00F46AB6">
        <w:rPr>
          <w:sz w:val="22"/>
          <w:szCs w:val="22"/>
        </w:rPr>
        <w:t>) dias úteis, contado da data de aplicação da sanção, informar e manter atualizados os dados relativos às sanções por ela aplicadas, para fins de publicidade no Cadastro Nacional de Empresas Inidôneas e Suspensas (</w:t>
      </w:r>
      <w:proofErr w:type="spellStart"/>
      <w:r w:rsidRPr="00F46AB6">
        <w:rPr>
          <w:sz w:val="22"/>
          <w:szCs w:val="22"/>
        </w:rPr>
        <w:t>Ceis</w:t>
      </w:r>
      <w:proofErr w:type="spellEnd"/>
      <w:r w:rsidRPr="00F46AB6">
        <w:rPr>
          <w:sz w:val="22"/>
          <w:szCs w:val="22"/>
        </w:rPr>
        <w:t>) e no Cadastro Nacional de Empresas Punidas (</w:t>
      </w:r>
      <w:proofErr w:type="spellStart"/>
      <w:r w:rsidRPr="00F46AB6">
        <w:rPr>
          <w:sz w:val="22"/>
          <w:szCs w:val="22"/>
        </w:rPr>
        <w:t>Cnep</w:t>
      </w:r>
      <w:proofErr w:type="spellEnd"/>
      <w:r w:rsidRPr="00F46AB6">
        <w:rPr>
          <w:sz w:val="22"/>
          <w:szCs w:val="22"/>
        </w:rPr>
        <w:t>), instituídos no âmbito do Poder Executivo Federal. (</w:t>
      </w:r>
      <w:hyperlink r:id="rId33" w:anchor="art161">
        <w:r w:rsidRPr="00F46AB6">
          <w:rPr>
            <w:rStyle w:val="Hyperlink"/>
            <w:sz w:val="22"/>
            <w:szCs w:val="22"/>
          </w:rPr>
          <w:t>Art. 161, da Lei nº 14.133, de 2021</w:t>
        </w:r>
      </w:hyperlink>
      <w:r w:rsidRPr="00F46AB6">
        <w:rPr>
          <w:sz w:val="22"/>
          <w:szCs w:val="22"/>
        </w:rPr>
        <w:t>)</w:t>
      </w:r>
    </w:p>
    <w:p w14:paraId="1EF5A720" w14:textId="77777777" w:rsidR="00F46AB6" w:rsidRPr="00F46AB6" w:rsidRDefault="00F46AB6" w:rsidP="00F46AB6">
      <w:pPr>
        <w:pStyle w:val="Nivel2"/>
        <w:tabs>
          <w:tab w:val="num" w:pos="0"/>
          <w:tab w:val="left" w:pos="426"/>
        </w:tabs>
        <w:rPr>
          <w:i/>
          <w:iCs/>
          <w:sz w:val="22"/>
          <w:szCs w:val="22"/>
        </w:rPr>
      </w:pPr>
      <w:r w:rsidRPr="00F46AB6">
        <w:rPr>
          <w:sz w:val="22"/>
          <w:szCs w:val="22"/>
        </w:rPr>
        <w:t xml:space="preserve">As sanções de impedimento de licitar e contratar e declaração de inidoneidade para licitar ou contratar são passíveis de reabilitação na forma do </w:t>
      </w:r>
      <w:hyperlink r:id="rId34" w:anchor="art163" w:history="1">
        <w:r w:rsidRPr="00F46AB6">
          <w:rPr>
            <w:rStyle w:val="Hyperlink"/>
            <w:sz w:val="22"/>
            <w:szCs w:val="22"/>
          </w:rPr>
          <w:t>art. 163 da Lei nº 14.133/21.</w:t>
        </w:r>
      </w:hyperlink>
    </w:p>
    <w:p w14:paraId="51193976" w14:textId="791E545B" w:rsidR="00F46AB6" w:rsidRDefault="00F46AB6" w:rsidP="00F46AB6">
      <w:pPr>
        <w:pStyle w:val="Nivel2"/>
        <w:tabs>
          <w:tab w:val="num" w:pos="0"/>
          <w:tab w:val="left" w:pos="426"/>
        </w:tabs>
        <w:rPr>
          <w:sz w:val="22"/>
          <w:szCs w:val="22"/>
        </w:rPr>
      </w:pPr>
      <w:r w:rsidRPr="00F46AB6">
        <w:rPr>
          <w:sz w:val="22"/>
          <w:szCs w:val="22"/>
        </w:rPr>
        <w:t xml:space="preserve">Os débitos do contratado para com a Administração contratante, resultantes de multa administrativa e/ou indenizações, não inscritos em dívida ativa, poderão ser compensados, total </w:t>
      </w:r>
      <w:r w:rsidRPr="00F46AB6">
        <w:rPr>
          <w:sz w:val="22"/>
          <w:szCs w:val="22"/>
        </w:rPr>
        <w:lastRenderedPageBreak/>
        <w:t xml:space="preserve">ou parcialmente, com os créditos devidos pelo referido órgão decorrentes deste mesmo contrato ou de outros contratos administrativos que o contratado possua com o mesmo órgão ora contratante, na forma da </w:t>
      </w:r>
      <w:hyperlink r:id="rId35" w:history="1">
        <w:r w:rsidRPr="00F46AB6">
          <w:rPr>
            <w:rStyle w:val="Hyperlink"/>
            <w:sz w:val="22"/>
            <w:szCs w:val="22"/>
          </w:rPr>
          <w:t>Instrução Normativa SEGES/ME nº 26, de 13 de abril de 2022</w:t>
        </w:r>
      </w:hyperlink>
      <w:r w:rsidRPr="00F46AB6">
        <w:rPr>
          <w:sz w:val="22"/>
          <w:szCs w:val="22"/>
        </w:rPr>
        <w:t xml:space="preserve">. </w:t>
      </w:r>
    </w:p>
    <w:p w14:paraId="4FBE3E9B" w14:textId="4CB646AC"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 xml:space="preserve">CLÁUSULA DÉCIMA </w:t>
      </w:r>
      <w:r w:rsidR="00B55ED7">
        <w:rPr>
          <w:sz w:val="22"/>
          <w:szCs w:val="22"/>
        </w:rPr>
        <w:t>SEGUNDA</w:t>
      </w:r>
      <w:r w:rsidRPr="00F46AB6">
        <w:rPr>
          <w:sz w:val="22"/>
          <w:szCs w:val="22"/>
        </w:rPr>
        <w:t xml:space="preserve"> – DA EXTINÇÃO CONTRATUAL (</w:t>
      </w:r>
      <w:hyperlink r:id="rId36" w:anchor="art92" w:history="1">
        <w:r w:rsidRPr="00F46AB6">
          <w:rPr>
            <w:rStyle w:val="Hyperlink"/>
            <w:sz w:val="22"/>
            <w:szCs w:val="22"/>
          </w:rPr>
          <w:t>art. 92, XIX</w:t>
        </w:r>
      </w:hyperlink>
      <w:r w:rsidRPr="00F46AB6">
        <w:rPr>
          <w:sz w:val="22"/>
          <w:szCs w:val="22"/>
        </w:rPr>
        <w:t>)</w:t>
      </w:r>
    </w:p>
    <w:p w14:paraId="507498E0" w14:textId="77777777" w:rsidR="00F46AB6" w:rsidRPr="00B4067D" w:rsidRDefault="00F46AB6" w:rsidP="00D75416">
      <w:pPr>
        <w:pStyle w:val="Nvel2-Red"/>
        <w:tabs>
          <w:tab w:val="num" w:pos="0"/>
          <w:tab w:val="left" w:pos="567"/>
          <w:tab w:val="left" w:pos="851"/>
          <w:tab w:val="left" w:pos="993"/>
        </w:tabs>
        <w:rPr>
          <w:i w:val="0"/>
          <w:iCs w:val="0"/>
          <w:color w:val="auto"/>
          <w:sz w:val="22"/>
          <w:szCs w:val="22"/>
        </w:rPr>
      </w:pPr>
      <w:r w:rsidRPr="00B4067D">
        <w:rPr>
          <w:i w:val="0"/>
          <w:iCs w:val="0"/>
          <w:color w:val="auto"/>
          <w:sz w:val="22"/>
          <w:szCs w:val="22"/>
        </w:rPr>
        <w:t>O contrato será extinto quando cumpridas as obrigações de ambas as partes, ainda que isso ocorra antes do prazo estipulado para tanto.</w:t>
      </w:r>
    </w:p>
    <w:p w14:paraId="241997AD" w14:textId="77777777" w:rsidR="00F46AB6" w:rsidRPr="00B4067D" w:rsidRDefault="00F46AB6" w:rsidP="00D75416">
      <w:pPr>
        <w:pStyle w:val="Nvel2-Red"/>
        <w:tabs>
          <w:tab w:val="num" w:pos="0"/>
          <w:tab w:val="left" w:pos="567"/>
          <w:tab w:val="left" w:pos="851"/>
          <w:tab w:val="left" w:pos="993"/>
        </w:tabs>
        <w:rPr>
          <w:i w:val="0"/>
          <w:iCs w:val="0"/>
          <w:color w:val="auto"/>
          <w:sz w:val="22"/>
          <w:szCs w:val="22"/>
        </w:rPr>
      </w:pPr>
      <w:r w:rsidRPr="00B4067D">
        <w:rPr>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04DC9A93" w14:textId="77777777" w:rsidR="00F46AB6" w:rsidRPr="00B4067D" w:rsidRDefault="00F46AB6" w:rsidP="00D75416">
      <w:pPr>
        <w:pStyle w:val="Nvel2-Red"/>
        <w:tabs>
          <w:tab w:val="num" w:pos="0"/>
          <w:tab w:val="left" w:pos="567"/>
          <w:tab w:val="left" w:pos="851"/>
          <w:tab w:val="left" w:pos="993"/>
        </w:tabs>
        <w:rPr>
          <w:i w:val="0"/>
          <w:iCs w:val="0"/>
          <w:color w:val="auto"/>
          <w:sz w:val="22"/>
          <w:szCs w:val="22"/>
        </w:rPr>
      </w:pPr>
      <w:r w:rsidRPr="00B4067D">
        <w:rPr>
          <w:i w:val="0"/>
          <w:iCs w:val="0"/>
          <w:color w:val="auto"/>
          <w:sz w:val="22"/>
          <w:szCs w:val="22"/>
        </w:rPr>
        <w:t>Quando a não conclusão do contrato referida no item anterior decorrer de culpa do contratado:</w:t>
      </w:r>
    </w:p>
    <w:p w14:paraId="1E229AE6" w14:textId="77777777" w:rsidR="00F46AB6" w:rsidRPr="00B4067D" w:rsidRDefault="00F46AB6" w:rsidP="006A786D">
      <w:pPr>
        <w:pStyle w:val="PargrafodaLista"/>
        <w:numPr>
          <w:ilvl w:val="0"/>
          <w:numId w:val="6"/>
        </w:numPr>
        <w:tabs>
          <w:tab w:val="left" w:pos="284"/>
          <w:tab w:val="left" w:pos="567"/>
          <w:tab w:val="left" w:pos="851"/>
        </w:tabs>
        <w:suppressAutoHyphens/>
        <w:spacing w:before="120" w:after="120" w:line="276" w:lineRule="auto"/>
        <w:ind w:left="0" w:firstLine="0"/>
        <w:jc w:val="both"/>
        <w:rPr>
          <w:rFonts w:ascii="Arial" w:eastAsia="Arial" w:hAnsi="Arial" w:cs="Arial"/>
          <w:sz w:val="22"/>
          <w:szCs w:val="22"/>
        </w:rPr>
      </w:pPr>
      <w:r w:rsidRPr="00B4067D">
        <w:rPr>
          <w:rFonts w:ascii="Arial" w:eastAsia="Arial" w:hAnsi="Arial" w:cs="Arial"/>
          <w:sz w:val="22"/>
          <w:szCs w:val="22"/>
        </w:rPr>
        <w:t xml:space="preserve">ficará ele constituído em mora, sendo-lhe aplicáveis as respectivas sanções administrativas; e  </w:t>
      </w:r>
    </w:p>
    <w:p w14:paraId="309D2473" w14:textId="77777777" w:rsidR="00F46AB6" w:rsidRPr="00B4067D" w:rsidRDefault="00F46AB6" w:rsidP="006A786D">
      <w:pPr>
        <w:pStyle w:val="PargrafodaLista"/>
        <w:numPr>
          <w:ilvl w:val="0"/>
          <w:numId w:val="6"/>
        </w:numPr>
        <w:tabs>
          <w:tab w:val="left" w:pos="284"/>
          <w:tab w:val="left" w:pos="567"/>
          <w:tab w:val="left" w:pos="851"/>
        </w:tabs>
        <w:suppressAutoHyphens/>
        <w:spacing w:before="120" w:after="120" w:line="276" w:lineRule="auto"/>
        <w:ind w:left="0" w:firstLine="0"/>
        <w:jc w:val="both"/>
        <w:rPr>
          <w:rFonts w:ascii="Arial" w:eastAsia="Arial" w:hAnsi="Arial" w:cs="Arial"/>
          <w:sz w:val="22"/>
          <w:szCs w:val="22"/>
        </w:rPr>
      </w:pPr>
      <w:r w:rsidRPr="00B4067D">
        <w:rPr>
          <w:rFonts w:ascii="Arial" w:eastAsia="Arial" w:hAnsi="Arial" w:cs="Arial"/>
          <w:sz w:val="22"/>
          <w:szCs w:val="22"/>
        </w:rPr>
        <w:t>poderá a Administração optar pela extinção do contrato e, nesse caso, adotará as medidas admitidas em lei para a continuidade da execução contratual</w:t>
      </w:r>
    </w:p>
    <w:p w14:paraId="0F36175D" w14:textId="77777777" w:rsidR="00F46AB6" w:rsidRPr="00B4067D" w:rsidRDefault="00F46AB6" w:rsidP="006A786D">
      <w:pPr>
        <w:pStyle w:val="Nivel2"/>
        <w:tabs>
          <w:tab w:val="num" w:pos="0"/>
          <w:tab w:val="left" w:pos="284"/>
          <w:tab w:val="left" w:pos="567"/>
          <w:tab w:val="left" w:pos="851"/>
        </w:tabs>
        <w:rPr>
          <w:sz w:val="22"/>
          <w:szCs w:val="22"/>
        </w:rPr>
      </w:pPr>
      <w:r w:rsidRPr="00B4067D">
        <w:rPr>
          <w:sz w:val="22"/>
          <w:szCs w:val="22"/>
        </w:rPr>
        <w:t xml:space="preserve">O contrato poderá ser extinto antes de cumpridas as obrigações nele estipuladas, ou antes do prazo nele fixado, por algum dos motivos previstos no </w:t>
      </w:r>
      <w:hyperlink r:id="rId37" w:anchor="art137">
        <w:r w:rsidRPr="00B4067D">
          <w:rPr>
            <w:rStyle w:val="Hyperlink"/>
            <w:sz w:val="22"/>
            <w:szCs w:val="22"/>
          </w:rPr>
          <w:t>artigo 137 da Lei nº 14.133/21</w:t>
        </w:r>
      </w:hyperlink>
      <w:r w:rsidRPr="00B4067D">
        <w:rPr>
          <w:sz w:val="22"/>
          <w:szCs w:val="22"/>
        </w:rPr>
        <w:t xml:space="preserve">, bem como amigavelmente, </w:t>
      </w:r>
      <w:r w:rsidRPr="00B4067D">
        <w:rPr>
          <w:color w:val="000000" w:themeColor="text1"/>
          <w:sz w:val="22"/>
          <w:szCs w:val="22"/>
        </w:rPr>
        <w:t>assegurados o contraditório e a ampla defesa</w:t>
      </w:r>
      <w:r w:rsidRPr="00B4067D">
        <w:rPr>
          <w:sz w:val="22"/>
          <w:szCs w:val="22"/>
        </w:rPr>
        <w:t>.</w:t>
      </w:r>
    </w:p>
    <w:p w14:paraId="292AF666" w14:textId="77777777" w:rsidR="00F46AB6" w:rsidRPr="00B4067D" w:rsidRDefault="00F46AB6" w:rsidP="003A1B94">
      <w:pPr>
        <w:pStyle w:val="Nivel3"/>
        <w:tabs>
          <w:tab w:val="num" w:pos="0"/>
          <w:tab w:val="left" w:pos="284"/>
          <w:tab w:val="left" w:pos="567"/>
        </w:tabs>
        <w:ind w:left="0"/>
        <w:rPr>
          <w:sz w:val="22"/>
          <w:szCs w:val="22"/>
        </w:rPr>
      </w:pPr>
      <w:r w:rsidRPr="00B4067D">
        <w:rPr>
          <w:sz w:val="22"/>
          <w:szCs w:val="22"/>
        </w:rPr>
        <w:t xml:space="preserve">Nesta hipótese, aplicam-se também os </w:t>
      </w:r>
      <w:hyperlink r:id="rId38" w:anchor="art138" w:history="1">
        <w:r w:rsidRPr="00B4067D">
          <w:rPr>
            <w:rStyle w:val="Hyperlink"/>
            <w:sz w:val="22"/>
            <w:szCs w:val="22"/>
          </w:rPr>
          <w:t>artigos 138 e 139</w:t>
        </w:r>
      </w:hyperlink>
      <w:r w:rsidRPr="00B4067D">
        <w:rPr>
          <w:sz w:val="22"/>
          <w:szCs w:val="22"/>
        </w:rPr>
        <w:t xml:space="preserve"> da mesma Lei.</w:t>
      </w:r>
    </w:p>
    <w:p w14:paraId="703B6697" w14:textId="77777777" w:rsidR="00F46AB6" w:rsidRPr="00B4067D" w:rsidRDefault="00F46AB6" w:rsidP="003A1B94">
      <w:pPr>
        <w:pStyle w:val="Nivel3"/>
        <w:tabs>
          <w:tab w:val="num" w:pos="0"/>
          <w:tab w:val="left" w:pos="284"/>
          <w:tab w:val="left" w:pos="567"/>
        </w:tabs>
        <w:ind w:left="0"/>
        <w:rPr>
          <w:sz w:val="22"/>
          <w:szCs w:val="22"/>
        </w:rPr>
      </w:pPr>
      <w:r w:rsidRPr="00B4067D">
        <w:rPr>
          <w:sz w:val="22"/>
          <w:szCs w:val="22"/>
        </w:rPr>
        <w:t>A alteração social ou a modificação da finalidade ou da estrutura da empresa não ensejará a extinção se não restringir sua capacidade de concluir o contrato.</w:t>
      </w:r>
    </w:p>
    <w:p w14:paraId="31DBB042" w14:textId="77777777" w:rsidR="00F46AB6" w:rsidRPr="00B4067D" w:rsidRDefault="00F46AB6" w:rsidP="006A786D">
      <w:pPr>
        <w:pStyle w:val="Nivel4"/>
        <w:tabs>
          <w:tab w:val="num" w:pos="0"/>
          <w:tab w:val="left" w:pos="284"/>
          <w:tab w:val="left" w:pos="567"/>
          <w:tab w:val="left" w:pos="851"/>
          <w:tab w:val="left" w:pos="993"/>
        </w:tabs>
        <w:ind w:left="0"/>
        <w:rPr>
          <w:sz w:val="22"/>
          <w:szCs w:val="22"/>
        </w:rPr>
      </w:pPr>
      <w:r w:rsidRPr="00B4067D">
        <w:rPr>
          <w:color w:val="000000" w:themeColor="text1"/>
          <w:sz w:val="22"/>
          <w:szCs w:val="22"/>
        </w:rPr>
        <w:t xml:space="preserve">Se a operação </w:t>
      </w:r>
      <w:r w:rsidRPr="00B4067D">
        <w:rPr>
          <w:sz w:val="22"/>
          <w:szCs w:val="22"/>
        </w:rPr>
        <w:t>implicar mudança da pessoa jurídica contratada, deverá ser formalizado termo aditivo para alteração subjetiva.</w:t>
      </w:r>
    </w:p>
    <w:p w14:paraId="5405A220" w14:textId="77777777" w:rsidR="00F46AB6" w:rsidRPr="00B4067D" w:rsidRDefault="00F46AB6" w:rsidP="006A786D">
      <w:pPr>
        <w:pStyle w:val="Nivel2"/>
        <w:tabs>
          <w:tab w:val="num" w:pos="0"/>
          <w:tab w:val="left" w:pos="284"/>
          <w:tab w:val="left" w:pos="567"/>
          <w:tab w:val="left" w:pos="851"/>
          <w:tab w:val="left" w:pos="993"/>
        </w:tabs>
        <w:rPr>
          <w:sz w:val="22"/>
          <w:szCs w:val="22"/>
        </w:rPr>
      </w:pPr>
      <w:r w:rsidRPr="00B4067D">
        <w:rPr>
          <w:sz w:val="22"/>
          <w:szCs w:val="22"/>
        </w:rPr>
        <w:t>O termo de extinção, sempre que possível, será precedido:</w:t>
      </w:r>
    </w:p>
    <w:p w14:paraId="772990C5" w14:textId="77777777" w:rsidR="00F46AB6" w:rsidRPr="00F46AB6" w:rsidRDefault="00F46AB6" w:rsidP="006A786D">
      <w:pPr>
        <w:pStyle w:val="Nivel4"/>
        <w:tabs>
          <w:tab w:val="num" w:pos="0"/>
          <w:tab w:val="left" w:pos="284"/>
          <w:tab w:val="left" w:pos="567"/>
          <w:tab w:val="left" w:pos="851"/>
          <w:tab w:val="left" w:pos="993"/>
        </w:tabs>
        <w:ind w:left="0"/>
        <w:rPr>
          <w:sz w:val="22"/>
          <w:szCs w:val="22"/>
        </w:rPr>
      </w:pPr>
      <w:r w:rsidRPr="00B4067D">
        <w:rPr>
          <w:sz w:val="22"/>
          <w:szCs w:val="22"/>
        </w:rPr>
        <w:t>Balanço dos eventos contratuais já cumpridos ou parcialmente cumpri</w:t>
      </w:r>
      <w:r w:rsidRPr="00F46AB6">
        <w:rPr>
          <w:sz w:val="22"/>
          <w:szCs w:val="22"/>
        </w:rPr>
        <w:t>dos;</w:t>
      </w:r>
    </w:p>
    <w:p w14:paraId="10A3CC08" w14:textId="77777777" w:rsidR="00F46AB6" w:rsidRPr="00F46AB6" w:rsidRDefault="00F46AB6" w:rsidP="006A786D">
      <w:pPr>
        <w:pStyle w:val="Nivel4"/>
        <w:tabs>
          <w:tab w:val="num" w:pos="0"/>
          <w:tab w:val="left" w:pos="284"/>
          <w:tab w:val="left" w:pos="567"/>
          <w:tab w:val="left" w:pos="851"/>
          <w:tab w:val="left" w:pos="993"/>
        </w:tabs>
        <w:ind w:left="0"/>
        <w:rPr>
          <w:sz w:val="22"/>
          <w:szCs w:val="22"/>
        </w:rPr>
      </w:pPr>
      <w:r w:rsidRPr="00F46AB6">
        <w:rPr>
          <w:sz w:val="22"/>
          <w:szCs w:val="22"/>
        </w:rPr>
        <w:t>Relação dos pagamentos já efetuados e ainda devidos;</w:t>
      </w:r>
    </w:p>
    <w:p w14:paraId="76D7091F" w14:textId="77777777" w:rsidR="00F46AB6" w:rsidRPr="00F46AB6" w:rsidRDefault="00F46AB6" w:rsidP="006A786D">
      <w:pPr>
        <w:pStyle w:val="Nivel4"/>
        <w:tabs>
          <w:tab w:val="num" w:pos="0"/>
          <w:tab w:val="left" w:pos="284"/>
          <w:tab w:val="left" w:pos="567"/>
          <w:tab w:val="left" w:pos="851"/>
          <w:tab w:val="left" w:pos="993"/>
        </w:tabs>
        <w:ind w:left="0"/>
        <w:rPr>
          <w:sz w:val="22"/>
          <w:szCs w:val="22"/>
        </w:rPr>
      </w:pPr>
      <w:r w:rsidRPr="00F46AB6">
        <w:rPr>
          <w:sz w:val="22"/>
          <w:szCs w:val="22"/>
        </w:rPr>
        <w:t>Indenizações e multas.</w:t>
      </w:r>
    </w:p>
    <w:p w14:paraId="3285EFA3" w14:textId="77777777" w:rsidR="00F46AB6" w:rsidRPr="00F46AB6" w:rsidRDefault="00F46AB6" w:rsidP="00D75416">
      <w:pPr>
        <w:pStyle w:val="Nivel2"/>
        <w:tabs>
          <w:tab w:val="num" w:pos="0"/>
          <w:tab w:val="left" w:pos="567"/>
          <w:tab w:val="left" w:pos="851"/>
        </w:tabs>
        <w:rPr>
          <w:sz w:val="22"/>
          <w:szCs w:val="22"/>
        </w:rPr>
      </w:pPr>
      <w:r w:rsidRPr="00F46AB6">
        <w:rPr>
          <w:sz w:val="22"/>
          <w:szCs w:val="22"/>
        </w:rPr>
        <w:t>A extinção do contrato não configura óbice para o reconhecimento do desequilíbrio econômico-financeiro, hipótese em que será concedida indenização por meio de termo indenizatório (</w:t>
      </w:r>
      <w:hyperlink r:id="rId39" w:anchor="art131">
        <w:r w:rsidRPr="00F46AB6">
          <w:rPr>
            <w:rStyle w:val="Hyperlink"/>
            <w:sz w:val="22"/>
            <w:szCs w:val="22"/>
          </w:rPr>
          <w:t xml:space="preserve">art. 131, </w:t>
        </w:r>
        <w:r w:rsidRPr="00F46AB6">
          <w:rPr>
            <w:rStyle w:val="Hyperlink"/>
            <w:i/>
            <w:iCs/>
            <w:sz w:val="22"/>
            <w:szCs w:val="22"/>
          </w:rPr>
          <w:t xml:space="preserve">caput, </w:t>
        </w:r>
        <w:r w:rsidRPr="00F46AB6">
          <w:rPr>
            <w:rStyle w:val="Hyperlink"/>
            <w:sz w:val="22"/>
            <w:szCs w:val="22"/>
          </w:rPr>
          <w:t>da Lei n.º 14.133, de 2021).</w:t>
        </w:r>
      </w:hyperlink>
      <w:r w:rsidRPr="00F46AB6">
        <w:rPr>
          <w:sz w:val="22"/>
          <w:szCs w:val="22"/>
        </w:rPr>
        <w:t xml:space="preserve"> </w:t>
      </w:r>
    </w:p>
    <w:p w14:paraId="5746FFFA" w14:textId="50E7A84E" w:rsidR="00F46AB6" w:rsidRDefault="00F46AB6" w:rsidP="00D75416">
      <w:pPr>
        <w:pStyle w:val="Nivel2"/>
        <w:tabs>
          <w:tab w:val="num" w:pos="0"/>
          <w:tab w:val="left" w:pos="567"/>
          <w:tab w:val="left" w:pos="851"/>
        </w:tabs>
        <w:rPr>
          <w:sz w:val="22"/>
          <w:szCs w:val="22"/>
        </w:rPr>
      </w:pPr>
      <w:r w:rsidRPr="00B4067D">
        <w:rPr>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9D709C3" w14:textId="45453334"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 xml:space="preserve">CLÁUSULA DÉCIMA </w:t>
      </w:r>
      <w:r w:rsidR="00B55ED7">
        <w:rPr>
          <w:sz w:val="22"/>
          <w:szCs w:val="22"/>
        </w:rPr>
        <w:t>TERCEIRA</w:t>
      </w:r>
      <w:r w:rsidRPr="00F46AB6">
        <w:rPr>
          <w:sz w:val="22"/>
          <w:szCs w:val="22"/>
        </w:rPr>
        <w:t xml:space="preserve"> – DOTAÇÃO ORÇAMENTÁRIA (</w:t>
      </w:r>
      <w:hyperlink r:id="rId40" w:anchor="art92">
        <w:r w:rsidRPr="00F46AB6">
          <w:rPr>
            <w:rStyle w:val="Hyperlink"/>
            <w:sz w:val="22"/>
            <w:szCs w:val="22"/>
          </w:rPr>
          <w:t>art. 92, VIII</w:t>
        </w:r>
      </w:hyperlink>
      <w:r w:rsidRPr="00F46AB6">
        <w:rPr>
          <w:sz w:val="22"/>
          <w:szCs w:val="22"/>
        </w:rPr>
        <w:t>)</w:t>
      </w:r>
    </w:p>
    <w:p w14:paraId="27087F3B" w14:textId="77777777" w:rsidR="00B4067D" w:rsidRPr="00B4067D" w:rsidRDefault="00B4067D" w:rsidP="00B4067D">
      <w:pPr>
        <w:pStyle w:val="Nivel2"/>
        <w:tabs>
          <w:tab w:val="left" w:pos="426"/>
          <w:tab w:val="left" w:pos="567"/>
        </w:tabs>
        <w:rPr>
          <w:color w:val="auto"/>
          <w:sz w:val="22"/>
          <w:szCs w:val="22"/>
        </w:rPr>
      </w:pPr>
      <w:r w:rsidRPr="00B4067D">
        <w:rPr>
          <w:color w:val="auto"/>
          <w:sz w:val="22"/>
          <w:szCs w:val="22"/>
        </w:rPr>
        <w:t>As despesas decorrentes da presente contratação correrão à conta de conta do Orçamento do Município de Governador Celso Ramos, para o exercício de 2024,</w:t>
      </w:r>
      <w:r w:rsidRPr="00B4067D">
        <w:rPr>
          <w:color w:val="auto"/>
          <w:spacing w:val="-5"/>
          <w:sz w:val="22"/>
          <w:szCs w:val="22"/>
        </w:rPr>
        <w:t xml:space="preserve"> </w:t>
      </w:r>
      <w:r w:rsidRPr="00B4067D">
        <w:rPr>
          <w:color w:val="auto"/>
          <w:sz w:val="22"/>
          <w:szCs w:val="22"/>
        </w:rPr>
        <w:t>por</w:t>
      </w:r>
      <w:r w:rsidRPr="00B4067D">
        <w:rPr>
          <w:color w:val="auto"/>
          <w:spacing w:val="-10"/>
          <w:sz w:val="22"/>
          <w:szCs w:val="22"/>
        </w:rPr>
        <w:t xml:space="preserve"> </w:t>
      </w:r>
      <w:r w:rsidRPr="00B4067D">
        <w:rPr>
          <w:color w:val="auto"/>
          <w:sz w:val="22"/>
          <w:szCs w:val="22"/>
        </w:rPr>
        <w:t>meio</w:t>
      </w:r>
      <w:r w:rsidRPr="00B4067D">
        <w:rPr>
          <w:color w:val="auto"/>
          <w:spacing w:val="-6"/>
          <w:sz w:val="22"/>
          <w:szCs w:val="22"/>
        </w:rPr>
        <w:t xml:space="preserve"> </w:t>
      </w:r>
      <w:r w:rsidRPr="00B4067D">
        <w:rPr>
          <w:color w:val="auto"/>
          <w:sz w:val="22"/>
          <w:szCs w:val="22"/>
        </w:rPr>
        <w:t>dos órgãos da administração direta e</w:t>
      </w:r>
      <w:r w:rsidRPr="00B4067D">
        <w:rPr>
          <w:color w:val="auto"/>
          <w:spacing w:val="-5"/>
          <w:sz w:val="22"/>
          <w:szCs w:val="22"/>
        </w:rPr>
        <w:t xml:space="preserve"> </w:t>
      </w:r>
      <w:r w:rsidRPr="00B4067D">
        <w:rPr>
          <w:color w:val="auto"/>
          <w:sz w:val="22"/>
          <w:szCs w:val="22"/>
        </w:rPr>
        <w:t>indireta.</w:t>
      </w:r>
    </w:p>
    <w:tbl>
      <w:tblPr>
        <w:tblW w:w="7164" w:type="dxa"/>
        <w:tblInd w:w="998" w:type="dxa"/>
        <w:tblLook w:val="01E0" w:firstRow="1" w:lastRow="1" w:firstColumn="1" w:lastColumn="1" w:noHBand="0" w:noVBand="0"/>
      </w:tblPr>
      <w:tblGrid>
        <w:gridCol w:w="1873"/>
        <w:gridCol w:w="2070"/>
        <w:gridCol w:w="3221"/>
      </w:tblGrid>
      <w:tr w:rsidR="00AA3BDD" w:rsidRPr="009E16D9" w14:paraId="5C9CE773" w14:textId="77777777" w:rsidTr="000275F7">
        <w:trPr>
          <w:trHeight w:val="282"/>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58E80485" w14:textId="038071A9" w:rsidR="00AA3BDD" w:rsidRPr="00671A32" w:rsidRDefault="00AA3BDD" w:rsidP="00AA3BDD">
            <w:pPr>
              <w:jc w:val="center"/>
              <w:rPr>
                <w:rFonts w:ascii="Arial" w:hAnsi="Arial" w:cs="Arial"/>
                <w:sz w:val="23"/>
                <w:szCs w:val="23"/>
              </w:rPr>
            </w:pPr>
            <w:r w:rsidRPr="009D4E87">
              <w:rPr>
                <w:rFonts w:ascii="Arial" w:hAnsi="Arial" w:cs="Arial"/>
                <w:sz w:val="23"/>
                <w:szCs w:val="23"/>
              </w:rPr>
              <w:lastRenderedPageBreak/>
              <w:t>Unidade</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58025AE0" w14:textId="01C305AF" w:rsidR="00AA3BDD" w:rsidRPr="00671A32" w:rsidRDefault="00AA3BDD" w:rsidP="00AA3BDD">
            <w:pPr>
              <w:jc w:val="center"/>
              <w:rPr>
                <w:rFonts w:ascii="Arial" w:hAnsi="Arial" w:cs="Arial"/>
                <w:sz w:val="23"/>
                <w:szCs w:val="23"/>
              </w:rPr>
            </w:pPr>
            <w:r w:rsidRPr="009D4E87">
              <w:rPr>
                <w:rFonts w:ascii="Arial" w:hAnsi="Arial" w:cs="Arial"/>
                <w:sz w:val="23"/>
                <w:szCs w:val="23"/>
              </w:rPr>
              <w:t>Projeto/Atividade</w:t>
            </w:r>
          </w:p>
        </w:tc>
        <w:tc>
          <w:tcPr>
            <w:tcW w:w="3221" w:type="dxa"/>
            <w:tcBorders>
              <w:top w:val="single" w:sz="4" w:space="0" w:color="000000"/>
              <w:left w:val="single" w:sz="4" w:space="0" w:color="000000"/>
              <w:bottom w:val="single" w:sz="4" w:space="0" w:color="000000"/>
              <w:right w:val="single" w:sz="4" w:space="0" w:color="000000"/>
            </w:tcBorders>
            <w:shd w:val="clear" w:color="auto" w:fill="auto"/>
          </w:tcPr>
          <w:p w14:paraId="6D65272D" w14:textId="579845BD" w:rsidR="00AA3BDD" w:rsidRPr="00671A32" w:rsidRDefault="00AA3BDD" w:rsidP="00AA3BDD">
            <w:pPr>
              <w:jc w:val="center"/>
              <w:rPr>
                <w:rFonts w:ascii="Arial" w:hAnsi="Arial" w:cs="Arial"/>
                <w:sz w:val="23"/>
                <w:szCs w:val="23"/>
              </w:rPr>
            </w:pPr>
            <w:r w:rsidRPr="009D4E87">
              <w:rPr>
                <w:rFonts w:ascii="Arial" w:hAnsi="Arial" w:cs="Arial"/>
                <w:sz w:val="23"/>
                <w:szCs w:val="23"/>
              </w:rPr>
              <w:t>Elemento de Despesa</w:t>
            </w:r>
          </w:p>
        </w:tc>
      </w:tr>
      <w:tr w:rsidR="00AA3BDD" w:rsidRPr="009E16D9" w14:paraId="583B77AE" w14:textId="77777777" w:rsidTr="000275F7">
        <w:trPr>
          <w:trHeight w:val="282"/>
        </w:trPr>
        <w:tc>
          <w:tcPr>
            <w:tcW w:w="1873" w:type="dxa"/>
            <w:tcBorders>
              <w:top w:val="single" w:sz="4" w:space="0" w:color="000000"/>
              <w:left w:val="single" w:sz="4" w:space="0" w:color="000000"/>
              <w:bottom w:val="single" w:sz="4" w:space="0" w:color="000000"/>
              <w:right w:val="single" w:sz="4" w:space="0" w:color="000000"/>
            </w:tcBorders>
            <w:shd w:val="clear" w:color="auto" w:fill="auto"/>
          </w:tcPr>
          <w:p w14:paraId="0A681B98" w14:textId="4640D973" w:rsidR="00AA3BDD" w:rsidRPr="00671A32" w:rsidRDefault="00AA3BDD" w:rsidP="00AA3BDD">
            <w:pPr>
              <w:jc w:val="center"/>
              <w:rPr>
                <w:rFonts w:ascii="Arial" w:hAnsi="Arial" w:cs="Arial"/>
                <w:sz w:val="23"/>
                <w:szCs w:val="23"/>
              </w:rPr>
            </w:pPr>
            <w:r>
              <w:rPr>
                <w:rFonts w:ascii="Arial" w:hAnsi="Arial" w:cs="Arial"/>
                <w:sz w:val="23"/>
                <w:szCs w:val="23"/>
              </w:rPr>
              <w:t>13.01</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56F75083" w14:textId="5E5209EB" w:rsidR="00AA3BDD" w:rsidRPr="00671A32" w:rsidRDefault="00AA3BDD" w:rsidP="00AA3BDD">
            <w:pPr>
              <w:jc w:val="center"/>
              <w:rPr>
                <w:rFonts w:ascii="Arial" w:hAnsi="Arial" w:cs="Arial"/>
                <w:sz w:val="23"/>
                <w:szCs w:val="23"/>
              </w:rPr>
            </w:pPr>
            <w:r>
              <w:rPr>
                <w:rFonts w:ascii="Arial" w:hAnsi="Arial" w:cs="Arial"/>
                <w:sz w:val="23"/>
                <w:szCs w:val="23"/>
              </w:rPr>
              <w:t>2.061</w:t>
            </w:r>
          </w:p>
        </w:tc>
        <w:tc>
          <w:tcPr>
            <w:tcW w:w="3221" w:type="dxa"/>
            <w:tcBorders>
              <w:top w:val="single" w:sz="4" w:space="0" w:color="000000"/>
              <w:left w:val="single" w:sz="4" w:space="0" w:color="000000"/>
              <w:bottom w:val="single" w:sz="4" w:space="0" w:color="000000"/>
              <w:right w:val="single" w:sz="4" w:space="0" w:color="000000"/>
            </w:tcBorders>
            <w:shd w:val="clear" w:color="auto" w:fill="auto"/>
          </w:tcPr>
          <w:p w14:paraId="68D89791" w14:textId="787D54FA" w:rsidR="00AA3BDD" w:rsidRPr="00671A32" w:rsidRDefault="00AA3BDD" w:rsidP="00AA3BDD">
            <w:pPr>
              <w:jc w:val="center"/>
              <w:rPr>
                <w:rFonts w:ascii="Arial" w:hAnsi="Arial" w:cs="Arial"/>
                <w:sz w:val="23"/>
                <w:szCs w:val="23"/>
              </w:rPr>
            </w:pPr>
            <w:r>
              <w:rPr>
                <w:rFonts w:ascii="ArialMT" w:hAnsi="ArialMT" w:cs="ArialMT"/>
              </w:rPr>
              <w:t>3.3.90.39.99.00.00.00 (293)</w:t>
            </w:r>
          </w:p>
        </w:tc>
      </w:tr>
    </w:tbl>
    <w:p w14:paraId="570B4697" w14:textId="60738917"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CLÁUSULA DÉCIMA QU</w:t>
      </w:r>
      <w:r w:rsidR="00B55ED7">
        <w:rPr>
          <w:sz w:val="22"/>
          <w:szCs w:val="22"/>
        </w:rPr>
        <w:t>AR</w:t>
      </w:r>
      <w:r w:rsidRPr="00F46AB6">
        <w:rPr>
          <w:sz w:val="22"/>
          <w:szCs w:val="22"/>
        </w:rPr>
        <w:t>TA – DOS CASOS OMISSOS (</w:t>
      </w:r>
      <w:hyperlink r:id="rId41" w:anchor="art92">
        <w:r w:rsidRPr="00F46AB6">
          <w:rPr>
            <w:rStyle w:val="Hyperlink"/>
            <w:sz w:val="22"/>
            <w:szCs w:val="22"/>
          </w:rPr>
          <w:t>art. 92, III</w:t>
        </w:r>
      </w:hyperlink>
      <w:r w:rsidRPr="00F46AB6">
        <w:rPr>
          <w:sz w:val="22"/>
          <w:szCs w:val="22"/>
        </w:rPr>
        <w:t>)</w:t>
      </w:r>
    </w:p>
    <w:p w14:paraId="669FF6B4" w14:textId="2409833D" w:rsidR="00F46AB6" w:rsidRDefault="00F46AB6" w:rsidP="00F46AB6">
      <w:pPr>
        <w:pStyle w:val="Nivel2"/>
        <w:tabs>
          <w:tab w:val="num" w:pos="0"/>
          <w:tab w:val="left" w:pos="426"/>
        </w:tabs>
        <w:rPr>
          <w:sz w:val="22"/>
          <w:szCs w:val="22"/>
        </w:rPr>
      </w:pPr>
      <w:r w:rsidRPr="00F46AB6">
        <w:rPr>
          <w:sz w:val="22"/>
          <w:szCs w:val="22"/>
        </w:rPr>
        <w:t xml:space="preserve">Os casos omissos serão decididos pelo contratante, segundo as disposições contidas na </w:t>
      </w:r>
      <w:hyperlink r:id="rId42">
        <w:r w:rsidRPr="00F46AB6">
          <w:rPr>
            <w:rStyle w:val="Hyperlink"/>
            <w:sz w:val="22"/>
            <w:szCs w:val="22"/>
          </w:rPr>
          <w:t>Lei nº 14.133, de 2021</w:t>
        </w:r>
      </w:hyperlink>
      <w:r w:rsidRPr="00F46AB6">
        <w:rPr>
          <w:sz w:val="22"/>
          <w:szCs w:val="22"/>
        </w:rPr>
        <w:t xml:space="preserve">, e demais normas federais aplicáveis e, subsidiariamente, segundo as disposições contidas na </w:t>
      </w:r>
      <w:hyperlink r:id="rId43">
        <w:r w:rsidRPr="00F46AB6">
          <w:rPr>
            <w:rStyle w:val="Hyperlink"/>
            <w:sz w:val="22"/>
            <w:szCs w:val="22"/>
          </w:rPr>
          <w:t>Lei nº 8.078, de 1990 – Código de Defesa do Consumidor</w:t>
        </w:r>
      </w:hyperlink>
      <w:r w:rsidRPr="00F46AB6">
        <w:rPr>
          <w:sz w:val="22"/>
          <w:szCs w:val="22"/>
        </w:rPr>
        <w:t xml:space="preserve"> – e normas e princípios gerais dos contratos.</w:t>
      </w:r>
    </w:p>
    <w:p w14:paraId="21C84E27" w14:textId="2AE8345B"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 xml:space="preserve">CLÁUSULA DÉCIMA </w:t>
      </w:r>
      <w:r w:rsidR="00B55ED7">
        <w:rPr>
          <w:sz w:val="22"/>
          <w:szCs w:val="22"/>
        </w:rPr>
        <w:t>QUIN</w:t>
      </w:r>
      <w:r w:rsidRPr="00F46AB6">
        <w:rPr>
          <w:sz w:val="22"/>
          <w:szCs w:val="22"/>
        </w:rPr>
        <w:t>TA – ALTERAÇÕES</w:t>
      </w:r>
    </w:p>
    <w:p w14:paraId="1C6B0430" w14:textId="77777777" w:rsidR="00F46AB6" w:rsidRPr="00F46AB6" w:rsidRDefault="00F46AB6" w:rsidP="00F46AB6">
      <w:pPr>
        <w:pStyle w:val="Nivel2"/>
        <w:tabs>
          <w:tab w:val="num" w:pos="0"/>
          <w:tab w:val="left" w:pos="426"/>
        </w:tabs>
        <w:rPr>
          <w:sz w:val="22"/>
          <w:szCs w:val="22"/>
        </w:rPr>
      </w:pPr>
      <w:r w:rsidRPr="00F46AB6">
        <w:rPr>
          <w:sz w:val="22"/>
          <w:szCs w:val="22"/>
        </w:rPr>
        <w:t xml:space="preserve">Eventuais alterações contratuais reger-se-ão pela disciplina dos </w:t>
      </w:r>
      <w:hyperlink r:id="rId44" w:anchor="art124">
        <w:proofErr w:type="spellStart"/>
        <w:r w:rsidRPr="00F46AB6">
          <w:rPr>
            <w:rStyle w:val="Hyperlink"/>
            <w:sz w:val="22"/>
            <w:szCs w:val="22"/>
          </w:rPr>
          <w:t>arts</w:t>
        </w:r>
        <w:proofErr w:type="spellEnd"/>
        <w:r w:rsidRPr="00F46AB6">
          <w:rPr>
            <w:rStyle w:val="Hyperlink"/>
            <w:sz w:val="22"/>
            <w:szCs w:val="22"/>
          </w:rPr>
          <w:t>. 124 e seguintes da Lei nº 14.133, de 2021</w:t>
        </w:r>
      </w:hyperlink>
      <w:r w:rsidRPr="00F46AB6">
        <w:rPr>
          <w:sz w:val="22"/>
          <w:szCs w:val="22"/>
        </w:rPr>
        <w:t>.</w:t>
      </w:r>
    </w:p>
    <w:p w14:paraId="508C6CFE" w14:textId="77777777" w:rsidR="00F46AB6" w:rsidRPr="00F46AB6" w:rsidRDefault="00F46AB6" w:rsidP="00F46AB6">
      <w:pPr>
        <w:pStyle w:val="Nivel2"/>
        <w:tabs>
          <w:tab w:val="num" w:pos="0"/>
          <w:tab w:val="left" w:pos="426"/>
        </w:tabs>
        <w:rPr>
          <w:sz w:val="22"/>
          <w:szCs w:val="22"/>
        </w:rPr>
      </w:pPr>
      <w:r w:rsidRPr="00F46AB6">
        <w:rPr>
          <w:sz w:val="22"/>
          <w:szCs w:val="22"/>
        </w:rPr>
        <w:t>O contratado é obrigado a aceitar, nas mesmas condições contratuais, os acréscimos ou supressões que se fizerem necessários, até o limite de 25% (vinte e cinco por cento) do valor inicial atualizado do contrato.</w:t>
      </w:r>
    </w:p>
    <w:p w14:paraId="363E3805" w14:textId="77777777" w:rsidR="00F46AB6" w:rsidRPr="0023209C" w:rsidRDefault="00F46AB6" w:rsidP="00F46AB6">
      <w:pPr>
        <w:pStyle w:val="Nivel2"/>
        <w:tabs>
          <w:tab w:val="num" w:pos="0"/>
          <w:tab w:val="left" w:pos="426"/>
        </w:tabs>
        <w:rPr>
          <w:sz w:val="22"/>
          <w:szCs w:val="22"/>
        </w:rPr>
      </w:pPr>
      <w:r w:rsidRPr="0023209C">
        <w:rPr>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BF7F94D" w14:textId="3909F81C" w:rsidR="00F46AB6" w:rsidRDefault="00F46AB6" w:rsidP="00F46AB6">
      <w:pPr>
        <w:pStyle w:val="Nivel2"/>
        <w:tabs>
          <w:tab w:val="num" w:pos="0"/>
          <w:tab w:val="left" w:pos="426"/>
        </w:tabs>
        <w:rPr>
          <w:sz w:val="22"/>
          <w:szCs w:val="22"/>
        </w:rPr>
      </w:pPr>
      <w:r w:rsidRPr="00F46AB6">
        <w:rPr>
          <w:sz w:val="22"/>
          <w:szCs w:val="22"/>
        </w:rPr>
        <w:t xml:space="preserve">Registros que não caracterizam alteração do contrato podem ser realizados por simples apostila, dispensada a celebração de termo aditivo, na forma do </w:t>
      </w:r>
      <w:hyperlink r:id="rId45" w:anchor="art136">
        <w:r w:rsidRPr="00F46AB6">
          <w:rPr>
            <w:rStyle w:val="Hyperlink"/>
            <w:sz w:val="22"/>
            <w:szCs w:val="22"/>
          </w:rPr>
          <w:t>art. 136 da Lei nº 14.133, de 2021</w:t>
        </w:r>
      </w:hyperlink>
      <w:r w:rsidRPr="00F46AB6">
        <w:rPr>
          <w:sz w:val="22"/>
          <w:szCs w:val="22"/>
        </w:rPr>
        <w:t>.</w:t>
      </w:r>
    </w:p>
    <w:p w14:paraId="4323BE83" w14:textId="1BFCEC7F"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CLÁUSULA DÉCIMA S</w:t>
      </w:r>
      <w:r w:rsidR="00B55ED7">
        <w:rPr>
          <w:sz w:val="22"/>
          <w:szCs w:val="22"/>
        </w:rPr>
        <w:t>EXTA</w:t>
      </w:r>
      <w:r w:rsidRPr="00F46AB6">
        <w:rPr>
          <w:sz w:val="22"/>
          <w:szCs w:val="22"/>
        </w:rPr>
        <w:t xml:space="preserve"> – PUBLICAÇÃO</w:t>
      </w:r>
    </w:p>
    <w:p w14:paraId="4D5082A1" w14:textId="37F9E389" w:rsidR="00F46AB6" w:rsidRDefault="0023209C" w:rsidP="00F46AB6">
      <w:pPr>
        <w:pStyle w:val="Nivel2"/>
        <w:tabs>
          <w:tab w:val="num" w:pos="0"/>
          <w:tab w:val="left" w:pos="426"/>
        </w:tabs>
        <w:rPr>
          <w:sz w:val="22"/>
          <w:szCs w:val="22"/>
        </w:rPr>
      </w:pPr>
      <w:r>
        <w:rPr>
          <w:sz w:val="22"/>
          <w:szCs w:val="22"/>
        </w:rPr>
        <w:t>O presente contrato será</w:t>
      </w:r>
      <w:r w:rsidR="00F46AB6" w:rsidRPr="00F46AB6">
        <w:rPr>
          <w:sz w:val="22"/>
          <w:szCs w:val="22"/>
        </w:rPr>
        <w:t xml:space="preserve"> divulga</w:t>
      </w:r>
      <w:r>
        <w:rPr>
          <w:sz w:val="22"/>
          <w:szCs w:val="22"/>
        </w:rPr>
        <w:t>do</w:t>
      </w:r>
      <w:r w:rsidR="00F46AB6" w:rsidRPr="00F46AB6">
        <w:rPr>
          <w:sz w:val="22"/>
          <w:szCs w:val="22"/>
        </w:rPr>
        <w:t xml:space="preserve"> no Portal Nacional de Contratações Públicas (PNCP), na forma prevista no </w:t>
      </w:r>
      <w:hyperlink r:id="rId46" w:anchor="art94">
        <w:r w:rsidR="00F46AB6" w:rsidRPr="00F46AB6">
          <w:rPr>
            <w:rStyle w:val="Hyperlink"/>
            <w:sz w:val="22"/>
            <w:szCs w:val="22"/>
          </w:rPr>
          <w:t>art. 94 da Lei 14.133, de 2021</w:t>
        </w:r>
      </w:hyperlink>
      <w:r w:rsidR="00F46AB6" w:rsidRPr="00F46AB6">
        <w:rPr>
          <w:sz w:val="22"/>
          <w:szCs w:val="22"/>
        </w:rPr>
        <w:t xml:space="preserve">, bem como no </w:t>
      </w:r>
      <w:r>
        <w:rPr>
          <w:sz w:val="22"/>
          <w:szCs w:val="22"/>
        </w:rPr>
        <w:t>site da Prefeitura Municipal</w:t>
      </w:r>
      <w:r w:rsidR="00F46AB6" w:rsidRPr="00F46AB6">
        <w:rPr>
          <w:sz w:val="22"/>
          <w:szCs w:val="22"/>
        </w:rPr>
        <w:t xml:space="preserve">, em atenção ao </w:t>
      </w:r>
      <w:r w:rsidR="00F46AB6" w:rsidRPr="0023209C">
        <w:rPr>
          <w:sz w:val="22"/>
          <w:szCs w:val="22"/>
        </w:rPr>
        <w:t xml:space="preserve">art. 91, </w:t>
      </w:r>
      <w:r w:rsidR="00F46AB6" w:rsidRPr="0023209C">
        <w:rPr>
          <w:i/>
          <w:iCs/>
          <w:sz w:val="22"/>
          <w:szCs w:val="22"/>
        </w:rPr>
        <w:t>caput,</w:t>
      </w:r>
      <w:r w:rsidR="00F46AB6" w:rsidRPr="0023209C">
        <w:rPr>
          <w:sz w:val="22"/>
          <w:szCs w:val="22"/>
        </w:rPr>
        <w:t xml:space="preserve"> da Lei n.º 14.133, de 2021</w:t>
      </w:r>
      <w:r>
        <w:rPr>
          <w:sz w:val="22"/>
          <w:szCs w:val="22"/>
        </w:rPr>
        <w:t>.</w:t>
      </w:r>
    </w:p>
    <w:p w14:paraId="24B02891" w14:textId="2DC20253" w:rsidR="00F46AB6" w:rsidRPr="00F46AB6" w:rsidRDefault="00F46AB6" w:rsidP="00F46AB6">
      <w:pPr>
        <w:pStyle w:val="Nivel01"/>
        <w:tabs>
          <w:tab w:val="num" w:pos="0"/>
          <w:tab w:val="left" w:pos="426"/>
        </w:tabs>
        <w:rPr>
          <w:color w:val="FFFFFF" w:themeColor="background1"/>
          <w:sz w:val="22"/>
          <w:szCs w:val="22"/>
        </w:rPr>
      </w:pPr>
      <w:r w:rsidRPr="00F46AB6">
        <w:rPr>
          <w:sz w:val="22"/>
          <w:szCs w:val="22"/>
        </w:rPr>
        <w:t xml:space="preserve">CLÁUSULA DÉCIMA </w:t>
      </w:r>
      <w:r w:rsidR="00B55ED7">
        <w:rPr>
          <w:sz w:val="22"/>
          <w:szCs w:val="22"/>
        </w:rPr>
        <w:t>SÉTIM</w:t>
      </w:r>
      <w:r w:rsidRPr="00F46AB6">
        <w:rPr>
          <w:sz w:val="22"/>
          <w:szCs w:val="22"/>
        </w:rPr>
        <w:t>A</w:t>
      </w:r>
      <w:r w:rsidR="00B55ED7">
        <w:rPr>
          <w:sz w:val="22"/>
          <w:szCs w:val="22"/>
        </w:rPr>
        <w:t xml:space="preserve"> </w:t>
      </w:r>
      <w:r w:rsidRPr="00F46AB6">
        <w:rPr>
          <w:sz w:val="22"/>
          <w:szCs w:val="22"/>
        </w:rPr>
        <w:t xml:space="preserve">– FORO </w:t>
      </w:r>
    </w:p>
    <w:p w14:paraId="1511007F" w14:textId="3209933B" w:rsidR="00F46AB6" w:rsidRPr="00F46AB6" w:rsidRDefault="00F46AB6" w:rsidP="00F46AB6">
      <w:pPr>
        <w:pStyle w:val="Nivel2"/>
        <w:tabs>
          <w:tab w:val="num" w:pos="0"/>
          <w:tab w:val="left" w:pos="426"/>
        </w:tabs>
        <w:rPr>
          <w:sz w:val="22"/>
          <w:szCs w:val="22"/>
        </w:rPr>
      </w:pPr>
      <w:r w:rsidRPr="00F46AB6">
        <w:rPr>
          <w:sz w:val="22"/>
          <w:szCs w:val="22"/>
        </w:rPr>
        <w:t>Fica eleito o</w:t>
      </w:r>
      <w:r w:rsidR="0023209C" w:rsidRPr="009D21B4">
        <w:rPr>
          <w:sz w:val="22"/>
          <w:szCs w:val="22"/>
        </w:rPr>
        <w:t xml:space="preserve"> </w:t>
      </w:r>
      <w:r w:rsidR="0023209C">
        <w:rPr>
          <w:sz w:val="22"/>
          <w:szCs w:val="22"/>
        </w:rPr>
        <w:t>F</w:t>
      </w:r>
      <w:r w:rsidR="0023209C" w:rsidRPr="009D21B4">
        <w:rPr>
          <w:sz w:val="22"/>
          <w:szCs w:val="22"/>
        </w:rPr>
        <w:t>oro da Comarca de Biguaçu, para dirimir quaisquer dúvidas ou casos omissos</w:t>
      </w:r>
      <w:r w:rsidR="0023209C">
        <w:rPr>
          <w:sz w:val="22"/>
          <w:szCs w:val="22"/>
        </w:rPr>
        <w:t xml:space="preserve"> e </w:t>
      </w:r>
      <w:r w:rsidRPr="00F46AB6">
        <w:rPr>
          <w:sz w:val="22"/>
          <w:szCs w:val="22"/>
        </w:rPr>
        <w:t xml:space="preserve">os litígios que decorrerem da execução deste Termo de Contrato que não puderem ser compostos pela conciliação, conforme </w:t>
      </w:r>
      <w:hyperlink r:id="rId47" w:anchor="art92§1">
        <w:r w:rsidRPr="00F46AB6">
          <w:rPr>
            <w:rStyle w:val="Hyperlink"/>
            <w:sz w:val="22"/>
            <w:szCs w:val="22"/>
          </w:rPr>
          <w:t>art. 92, §1º, da Lei nº 14.133/21.</w:t>
        </w:r>
      </w:hyperlink>
    </w:p>
    <w:p w14:paraId="602CB958" w14:textId="77777777" w:rsidR="008C63CB" w:rsidRDefault="008C63CB" w:rsidP="00F54197">
      <w:pPr>
        <w:autoSpaceDE w:val="0"/>
        <w:autoSpaceDN w:val="0"/>
        <w:adjustRightInd w:val="0"/>
        <w:spacing w:line="276" w:lineRule="auto"/>
        <w:jc w:val="both"/>
        <w:rPr>
          <w:rFonts w:ascii="Arial" w:hAnsi="Arial" w:cs="Arial"/>
          <w:sz w:val="22"/>
          <w:szCs w:val="22"/>
        </w:rPr>
      </w:pPr>
    </w:p>
    <w:p w14:paraId="669DE9FE" w14:textId="2AF04FA8" w:rsidR="00F54197" w:rsidRPr="009D21B4" w:rsidRDefault="00F54197" w:rsidP="00F54197">
      <w:pPr>
        <w:autoSpaceDE w:val="0"/>
        <w:autoSpaceDN w:val="0"/>
        <w:adjustRightInd w:val="0"/>
        <w:spacing w:line="276" w:lineRule="auto"/>
        <w:jc w:val="both"/>
        <w:rPr>
          <w:rFonts w:ascii="Arial" w:hAnsi="Arial" w:cs="Arial"/>
          <w:sz w:val="22"/>
          <w:szCs w:val="22"/>
        </w:rPr>
      </w:pPr>
      <w:r w:rsidRPr="009D21B4">
        <w:rPr>
          <w:rFonts w:ascii="Arial" w:hAnsi="Arial" w:cs="Arial"/>
          <w:sz w:val="22"/>
          <w:szCs w:val="22"/>
        </w:rPr>
        <w:t>E por estarem justas e contratadas, assinam o presente, por si seus sucessores para todos os fins de direito.</w:t>
      </w:r>
    </w:p>
    <w:p w14:paraId="5326B387" w14:textId="77777777" w:rsidR="00F54197" w:rsidRPr="009D21B4" w:rsidRDefault="00F54197" w:rsidP="00F54197">
      <w:pPr>
        <w:autoSpaceDE w:val="0"/>
        <w:autoSpaceDN w:val="0"/>
        <w:adjustRightInd w:val="0"/>
        <w:spacing w:line="276" w:lineRule="auto"/>
        <w:jc w:val="both"/>
        <w:rPr>
          <w:rFonts w:ascii="Arial" w:hAnsi="Arial" w:cs="Arial"/>
          <w:sz w:val="22"/>
          <w:szCs w:val="22"/>
        </w:rPr>
      </w:pPr>
    </w:p>
    <w:p w14:paraId="0EC21E5C" w14:textId="50AE7E7E" w:rsidR="00F54197" w:rsidRPr="009D21B4" w:rsidRDefault="00F54197" w:rsidP="00D75416">
      <w:pPr>
        <w:autoSpaceDE w:val="0"/>
        <w:autoSpaceDN w:val="0"/>
        <w:adjustRightInd w:val="0"/>
        <w:spacing w:line="276" w:lineRule="auto"/>
        <w:jc w:val="right"/>
        <w:rPr>
          <w:rFonts w:ascii="Arial" w:hAnsi="Arial" w:cs="Arial"/>
          <w:sz w:val="22"/>
          <w:szCs w:val="22"/>
        </w:rPr>
      </w:pPr>
      <w:r w:rsidRPr="009D21B4">
        <w:rPr>
          <w:rFonts w:ascii="Arial" w:hAnsi="Arial" w:cs="Arial"/>
          <w:sz w:val="22"/>
          <w:szCs w:val="22"/>
        </w:rPr>
        <w:t xml:space="preserve">Governador Celso Ramos/SC, </w:t>
      </w:r>
      <w:r w:rsidR="0023209C">
        <w:rPr>
          <w:rFonts w:ascii="Arial" w:hAnsi="Arial" w:cs="Arial"/>
          <w:sz w:val="22"/>
          <w:szCs w:val="22"/>
        </w:rPr>
        <w:t>XX</w:t>
      </w:r>
      <w:r w:rsidR="007324F1">
        <w:rPr>
          <w:rFonts w:ascii="Arial" w:hAnsi="Arial" w:cs="Arial"/>
          <w:sz w:val="22"/>
          <w:szCs w:val="22"/>
        </w:rPr>
        <w:t xml:space="preserve"> </w:t>
      </w:r>
      <w:r w:rsidRPr="009D21B4">
        <w:rPr>
          <w:rFonts w:ascii="Arial" w:hAnsi="Arial" w:cs="Arial"/>
          <w:sz w:val="22"/>
          <w:szCs w:val="22"/>
        </w:rPr>
        <w:t xml:space="preserve">de </w:t>
      </w:r>
      <w:r w:rsidR="0023209C">
        <w:rPr>
          <w:rFonts w:ascii="Arial" w:hAnsi="Arial" w:cs="Arial"/>
          <w:sz w:val="22"/>
          <w:szCs w:val="22"/>
        </w:rPr>
        <w:t>XXXXX</w:t>
      </w:r>
      <w:r w:rsidR="00D75416">
        <w:rPr>
          <w:rFonts w:ascii="Arial" w:hAnsi="Arial" w:cs="Arial"/>
          <w:sz w:val="22"/>
          <w:szCs w:val="22"/>
        </w:rPr>
        <w:t>X</w:t>
      </w:r>
      <w:r w:rsidRPr="009D21B4">
        <w:rPr>
          <w:rFonts w:ascii="Arial" w:hAnsi="Arial" w:cs="Arial"/>
          <w:sz w:val="22"/>
          <w:szCs w:val="22"/>
        </w:rPr>
        <w:t xml:space="preserve"> de 202</w:t>
      </w:r>
      <w:r w:rsidR="006E0584">
        <w:rPr>
          <w:rFonts w:ascii="Arial" w:hAnsi="Arial" w:cs="Arial"/>
          <w:sz w:val="22"/>
          <w:szCs w:val="22"/>
        </w:rPr>
        <w:t>X</w:t>
      </w:r>
      <w:r w:rsidRPr="009D21B4">
        <w:rPr>
          <w:rFonts w:ascii="Arial" w:hAnsi="Arial" w:cs="Arial"/>
          <w:sz w:val="22"/>
          <w:szCs w:val="22"/>
        </w:rPr>
        <w:t>.</w:t>
      </w:r>
    </w:p>
    <w:p w14:paraId="48135A81" w14:textId="722DAA8E" w:rsidR="00F54197" w:rsidRDefault="00F54197" w:rsidP="00F54197">
      <w:pPr>
        <w:autoSpaceDE w:val="0"/>
        <w:autoSpaceDN w:val="0"/>
        <w:adjustRightInd w:val="0"/>
        <w:spacing w:line="276" w:lineRule="auto"/>
        <w:jc w:val="both"/>
        <w:rPr>
          <w:rFonts w:ascii="Arial" w:hAnsi="Arial" w:cs="Arial"/>
          <w:sz w:val="22"/>
          <w:szCs w:val="22"/>
        </w:rPr>
      </w:pPr>
    </w:p>
    <w:p w14:paraId="2E60FA3B" w14:textId="77777777" w:rsidR="0079157D" w:rsidRDefault="0079157D" w:rsidP="0079157D">
      <w:pPr>
        <w:tabs>
          <w:tab w:val="left" w:pos="9072"/>
        </w:tabs>
        <w:autoSpaceDE w:val="0"/>
        <w:autoSpaceDN w:val="0"/>
        <w:spacing w:before="7"/>
        <w:ind w:right="307"/>
        <w:rPr>
          <w:b/>
          <w:sz w:val="23"/>
          <w:szCs w:val="23"/>
        </w:rPr>
      </w:pPr>
    </w:p>
    <w:p w14:paraId="0E8D76D3" w14:textId="77777777" w:rsidR="0079157D" w:rsidRPr="00F54C48" w:rsidRDefault="0079157D" w:rsidP="0079157D">
      <w:pPr>
        <w:tabs>
          <w:tab w:val="left" w:pos="9072"/>
        </w:tabs>
        <w:autoSpaceDE w:val="0"/>
        <w:autoSpaceDN w:val="0"/>
        <w:spacing w:before="7"/>
        <w:ind w:right="307"/>
        <w:rPr>
          <w:b/>
          <w:sz w:val="23"/>
          <w:szCs w:val="23"/>
        </w:rPr>
      </w:pPr>
    </w:p>
    <w:tbl>
      <w:tblPr>
        <w:tblStyle w:val="TableNormal1"/>
        <w:tblW w:w="0" w:type="auto"/>
        <w:tblLayout w:type="fixed"/>
        <w:tblLook w:val="01E0" w:firstRow="1" w:lastRow="1" w:firstColumn="1" w:lastColumn="1" w:noHBand="0" w:noVBand="0"/>
      </w:tblPr>
      <w:tblGrid>
        <w:gridCol w:w="4553"/>
        <w:gridCol w:w="3940"/>
      </w:tblGrid>
      <w:tr w:rsidR="0079157D" w:rsidRPr="00F54C48" w14:paraId="6DDBE96A" w14:textId="77777777" w:rsidTr="0079157D">
        <w:trPr>
          <w:trHeight w:val="542"/>
        </w:trPr>
        <w:tc>
          <w:tcPr>
            <w:tcW w:w="4553" w:type="dxa"/>
          </w:tcPr>
          <w:p w14:paraId="64142E1A" w14:textId="77777777" w:rsidR="0079157D" w:rsidRPr="0079157D" w:rsidRDefault="0079157D" w:rsidP="0079157D">
            <w:pPr>
              <w:tabs>
                <w:tab w:val="left" w:pos="9072"/>
              </w:tabs>
              <w:spacing w:line="260" w:lineRule="exact"/>
              <w:ind w:right="307"/>
              <w:jc w:val="center"/>
              <w:rPr>
                <w:rFonts w:ascii="Arial" w:hAnsi="Arial" w:cs="Arial"/>
                <w:b/>
                <w:sz w:val="22"/>
                <w:szCs w:val="22"/>
              </w:rPr>
            </w:pPr>
            <w:r w:rsidRPr="0079157D">
              <w:rPr>
                <w:rFonts w:ascii="Arial" w:hAnsi="Arial" w:cs="Arial"/>
                <w:b/>
                <w:sz w:val="22"/>
                <w:szCs w:val="22"/>
              </w:rPr>
              <w:t>MARCOS HENRIQUE DA SILVA</w:t>
            </w:r>
          </w:p>
          <w:p w14:paraId="75399726" w14:textId="77777777" w:rsidR="0079157D" w:rsidRPr="0079157D" w:rsidRDefault="0079157D" w:rsidP="0079157D">
            <w:pPr>
              <w:tabs>
                <w:tab w:val="left" w:pos="9072"/>
              </w:tabs>
              <w:spacing w:before="2" w:line="261" w:lineRule="exact"/>
              <w:ind w:right="307"/>
              <w:jc w:val="center"/>
              <w:rPr>
                <w:rFonts w:ascii="Arial" w:hAnsi="Arial" w:cs="Arial"/>
                <w:sz w:val="22"/>
                <w:szCs w:val="22"/>
              </w:rPr>
            </w:pPr>
            <w:proofErr w:type="spellStart"/>
            <w:r w:rsidRPr="0079157D">
              <w:rPr>
                <w:rFonts w:ascii="Arial" w:hAnsi="Arial" w:cs="Arial"/>
                <w:sz w:val="22"/>
                <w:szCs w:val="22"/>
              </w:rPr>
              <w:t>Prefeito</w:t>
            </w:r>
            <w:proofErr w:type="spellEnd"/>
            <w:r w:rsidRPr="0079157D">
              <w:rPr>
                <w:rFonts w:ascii="Arial" w:hAnsi="Arial" w:cs="Arial"/>
                <w:sz w:val="22"/>
                <w:szCs w:val="22"/>
              </w:rPr>
              <w:t xml:space="preserve"> Municipal</w:t>
            </w:r>
          </w:p>
        </w:tc>
        <w:tc>
          <w:tcPr>
            <w:tcW w:w="3940" w:type="dxa"/>
          </w:tcPr>
          <w:p w14:paraId="3D6888BD" w14:textId="39FF8AD4" w:rsidR="0079157D" w:rsidRPr="0079157D" w:rsidRDefault="0079157D" w:rsidP="0079157D">
            <w:pPr>
              <w:tabs>
                <w:tab w:val="left" w:pos="9072"/>
              </w:tabs>
              <w:spacing w:line="257" w:lineRule="exact"/>
              <w:ind w:right="307"/>
              <w:jc w:val="center"/>
              <w:rPr>
                <w:rFonts w:ascii="Arial" w:hAnsi="Arial" w:cs="Arial"/>
                <w:b/>
                <w:sz w:val="22"/>
                <w:szCs w:val="22"/>
              </w:rPr>
            </w:pPr>
            <w:r w:rsidRPr="0079157D">
              <w:rPr>
                <w:rFonts w:ascii="Arial" w:hAnsi="Arial" w:cs="Arial"/>
                <w:b/>
                <w:bCs/>
                <w:color w:val="000000"/>
                <w:sz w:val="22"/>
                <w:szCs w:val="22"/>
              </w:rPr>
              <w:t>XXXXXXXXXXXXXXXX</w:t>
            </w:r>
            <w:r>
              <w:rPr>
                <w:rFonts w:ascii="Arial" w:hAnsi="Arial" w:cs="Arial"/>
                <w:b/>
                <w:bCs/>
                <w:color w:val="000000"/>
                <w:sz w:val="22"/>
                <w:szCs w:val="22"/>
              </w:rPr>
              <w:t>X</w:t>
            </w:r>
            <w:r w:rsidRPr="0079157D">
              <w:rPr>
                <w:rFonts w:ascii="Arial" w:eastAsiaTheme="minorHAnsi" w:hAnsi="Arial" w:cs="Arial"/>
                <w:sz w:val="22"/>
                <w:szCs w:val="22"/>
              </w:rPr>
              <w:t xml:space="preserve"> </w:t>
            </w:r>
            <w:proofErr w:type="spellStart"/>
            <w:r w:rsidRPr="0079157D">
              <w:rPr>
                <w:rFonts w:ascii="Arial" w:hAnsi="Arial" w:cs="Arial"/>
                <w:sz w:val="22"/>
                <w:szCs w:val="22"/>
              </w:rPr>
              <w:t>Contratada</w:t>
            </w:r>
            <w:proofErr w:type="spellEnd"/>
          </w:p>
          <w:p w14:paraId="6E527EEB" w14:textId="77777777" w:rsidR="0079157D" w:rsidRPr="0079157D" w:rsidRDefault="0079157D" w:rsidP="0079157D">
            <w:pPr>
              <w:tabs>
                <w:tab w:val="left" w:pos="9072"/>
              </w:tabs>
              <w:spacing w:before="21" w:line="245" w:lineRule="exact"/>
              <w:ind w:right="307"/>
              <w:rPr>
                <w:rFonts w:ascii="Arial" w:hAnsi="Arial" w:cs="Arial"/>
                <w:sz w:val="22"/>
                <w:szCs w:val="22"/>
              </w:rPr>
            </w:pPr>
          </w:p>
        </w:tc>
      </w:tr>
    </w:tbl>
    <w:p w14:paraId="28968504" w14:textId="77777777" w:rsidR="0079157D" w:rsidRPr="00C83963" w:rsidRDefault="0079157D" w:rsidP="0079157D">
      <w:pPr>
        <w:tabs>
          <w:tab w:val="left" w:pos="9072"/>
        </w:tabs>
        <w:autoSpaceDE w:val="0"/>
        <w:autoSpaceDN w:val="0"/>
        <w:ind w:right="307"/>
        <w:rPr>
          <w:sz w:val="23"/>
          <w:szCs w:val="23"/>
        </w:rPr>
      </w:pPr>
    </w:p>
    <w:p w14:paraId="5B54498A" w14:textId="77777777" w:rsidR="0079157D" w:rsidRDefault="0079157D" w:rsidP="0079157D">
      <w:pPr>
        <w:tabs>
          <w:tab w:val="left" w:pos="9072"/>
        </w:tabs>
        <w:autoSpaceDE w:val="0"/>
        <w:autoSpaceDN w:val="0"/>
        <w:spacing w:before="7"/>
        <w:ind w:right="307"/>
        <w:rPr>
          <w:b/>
          <w:sz w:val="23"/>
          <w:szCs w:val="23"/>
        </w:rPr>
      </w:pPr>
    </w:p>
    <w:p w14:paraId="3179A785" w14:textId="77777777" w:rsidR="0079157D" w:rsidRDefault="0079157D" w:rsidP="0079157D"/>
    <w:p w14:paraId="30FF7DB8" w14:textId="77777777" w:rsidR="00F54197" w:rsidRPr="00C90386" w:rsidRDefault="00F54197" w:rsidP="0079157D">
      <w:pPr>
        <w:spacing w:after="10" w:line="249" w:lineRule="auto"/>
        <w:jc w:val="center"/>
      </w:pPr>
    </w:p>
    <w:p w14:paraId="5486B9BC" w14:textId="77777777" w:rsidR="00BB3178" w:rsidRDefault="00BB3178"/>
    <w:sectPr w:rsidR="00BB3178" w:rsidSect="00103DAC">
      <w:headerReference w:type="even" r:id="rId48"/>
      <w:headerReference w:type="default" r:id="rId49"/>
      <w:footerReference w:type="even" r:id="rId50"/>
      <w:footerReference w:type="default" r:id="rId51"/>
      <w:pgSz w:w="11907" w:h="16840" w:code="9"/>
      <w:pgMar w:top="1134" w:right="1134" w:bottom="709" w:left="1276"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14FC59" w14:textId="77777777" w:rsidR="00FA46D5" w:rsidRDefault="00FA46D5" w:rsidP="00D45F9C">
      <w:r>
        <w:separator/>
      </w:r>
    </w:p>
  </w:endnote>
  <w:endnote w:type="continuationSeparator" w:id="0">
    <w:p w14:paraId="1911EE9E" w14:textId="77777777" w:rsidR="00FA46D5" w:rsidRDefault="00FA46D5" w:rsidP="00D45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3BE16" w14:textId="77777777" w:rsidR="006F5057" w:rsidRDefault="00D45F9C">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23F019C7" w14:textId="77777777" w:rsidR="006F5057" w:rsidRDefault="006F505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0535148"/>
      <w:docPartObj>
        <w:docPartGallery w:val="Page Numbers (Bottom of Page)"/>
        <w:docPartUnique/>
      </w:docPartObj>
    </w:sdtPr>
    <w:sdtContent>
      <w:p w14:paraId="6A648876" w14:textId="5E53066F" w:rsidR="006F5057" w:rsidRDefault="00D45F9C" w:rsidP="00D45F9C">
        <w:pPr>
          <w:pStyle w:val="Rodap"/>
          <w:jc w:val="right"/>
          <w:rPr>
            <w:noProof/>
          </w:rPr>
        </w:pPr>
        <w:r>
          <w:fldChar w:fldCharType="begin"/>
        </w:r>
        <w:r>
          <w:instrText>PAGE   \* MERGEFORMAT</w:instrText>
        </w:r>
        <w:r>
          <w:fldChar w:fldCharType="separate"/>
        </w:r>
        <w:r>
          <w:rPr>
            <w:noProof/>
          </w:rPr>
          <w:t>12</w:t>
        </w:r>
        <w:r>
          <w:rPr>
            <w:noProof/>
          </w:rPr>
          <w:fldChar w:fldCharType="end"/>
        </w:r>
        <w:r w:rsidR="0079157D">
          <w:rPr>
            <w:noProof/>
          </w:rPr>
          <w:t>/</w:t>
        </w:r>
        <w:r w:rsidR="006E0584">
          <w:rPr>
            <w:noProof/>
          </w:rPr>
          <w:t>9</w:t>
        </w:r>
      </w:p>
    </w:sdtContent>
  </w:sdt>
  <w:p w14:paraId="2DD3FDE5" w14:textId="77777777" w:rsidR="006F5057" w:rsidRDefault="00D45F9C" w:rsidP="00FB180E">
    <w:pPr>
      <w:pStyle w:val="Rodap"/>
      <w:ind w:left="-426" w:right="-397"/>
      <w:jc w:val="center"/>
      <w:rPr>
        <w:rFonts w:ascii="Arial" w:hAnsi="Arial" w:cs="Arial"/>
        <w:b/>
        <w:sz w:val="16"/>
        <w:szCs w:val="16"/>
      </w:rPr>
    </w:pPr>
    <w:r w:rsidRPr="00384054">
      <w:rPr>
        <w:rFonts w:ascii="Arial" w:hAnsi="Arial" w:cs="Arial"/>
        <w:b/>
        <w:sz w:val="16"/>
        <w:szCs w:val="16"/>
      </w:rPr>
      <w:t>Endereço: Praça 6 de Novembro, 01, Ganchos do Meio, Governador Celso Ramos/SC, CEP 88190-000 –</w:t>
    </w:r>
  </w:p>
  <w:p w14:paraId="38C00AAA" w14:textId="639BDDAB" w:rsidR="006F5057" w:rsidRPr="00384054" w:rsidRDefault="00D45F9C" w:rsidP="00FB180E">
    <w:pPr>
      <w:pStyle w:val="Rodap"/>
      <w:ind w:left="-426" w:right="-397"/>
      <w:jc w:val="center"/>
      <w:rPr>
        <w:rStyle w:val="Nmerodepgina"/>
        <w:rFonts w:ascii="Arial" w:hAnsi="Arial" w:cs="Arial"/>
        <w:sz w:val="16"/>
        <w:szCs w:val="16"/>
      </w:rPr>
    </w:pPr>
    <w:r w:rsidRPr="00384054">
      <w:rPr>
        <w:rFonts w:ascii="Arial" w:hAnsi="Arial" w:cs="Arial"/>
        <w:b/>
        <w:sz w:val="16"/>
        <w:szCs w:val="16"/>
      </w:rPr>
      <w:t xml:space="preserve">Fone (48) </w:t>
    </w:r>
    <w:r w:rsidR="00B94896">
      <w:rPr>
        <w:rFonts w:ascii="Arial" w:hAnsi="Arial" w:cs="Arial"/>
        <w:b/>
        <w:sz w:val="16"/>
        <w:szCs w:val="16"/>
      </w:rPr>
      <w:t>3262-1811</w:t>
    </w:r>
  </w:p>
  <w:p w14:paraId="3A65F8BF" w14:textId="77777777" w:rsidR="006F5057" w:rsidRDefault="006F505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0B582" w14:textId="77777777" w:rsidR="00FA46D5" w:rsidRDefault="00FA46D5" w:rsidP="00D45F9C">
      <w:r>
        <w:separator/>
      </w:r>
    </w:p>
  </w:footnote>
  <w:footnote w:type="continuationSeparator" w:id="0">
    <w:p w14:paraId="33BB3CA4" w14:textId="77777777" w:rsidR="00FA46D5" w:rsidRDefault="00FA46D5" w:rsidP="00D45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E9B02" w14:textId="77777777" w:rsidR="006F5057" w:rsidRDefault="00D45F9C">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46D75CA" w14:textId="77777777" w:rsidR="006F5057" w:rsidRDefault="006F5057">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42664" w14:textId="77777777" w:rsidR="006F5057" w:rsidRPr="00DB41BA" w:rsidRDefault="00D45F9C" w:rsidP="000943B6">
    <w:pPr>
      <w:pStyle w:val="Ttulo7"/>
      <w:ind w:left="567" w:firstLine="0"/>
      <w:rPr>
        <w:rFonts w:ascii="Arial" w:hAnsi="Arial" w:cs="Arial"/>
        <w:bCs/>
        <w:sz w:val="20"/>
      </w:rPr>
    </w:pPr>
    <w:r>
      <w:rPr>
        <w:b w:val="0"/>
        <w:noProof/>
        <w:lang w:eastAsia="pt-BR"/>
      </w:rPr>
      <w:drawing>
        <wp:anchor distT="0" distB="0" distL="114300" distR="114300" simplePos="0" relativeHeight="251659264" behindDoc="1" locked="0" layoutInCell="1" allowOverlap="1" wp14:anchorId="137A7E0E" wp14:editId="30AD2E92">
          <wp:simplePos x="0" y="0"/>
          <wp:positionH relativeFrom="margin">
            <wp:align>left</wp:align>
          </wp:positionH>
          <wp:positionV relativeFrom="paragraph">
            <wp:posOffset>-133350</wp:posOffset>
          </wp:positionV>
          <wp:extent cx="493395" cy="647700"/>
          <wp:effectExtent l="0" t="0" r="1905" b="0"/>
          <wp:wrapNone/>
          <wp:docPr id="4" name="Imagem 7" descr="Ficheiro:Brasao GovernadorCelsoRamos SantaCatarina Brasil.jp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Ficheiro:Brasao GovernadorCelsoRamos SantaCatarina Brasil.jpg">
                    <a:hlinkClick r:id="rId1"/>
                  </pic:cNvPr>
                  <pic:cNvPicPr>
                    <a:picLocks noChangeAspect="1" noChangeArrowheads="1"/>
                  </pic:cNvPicPr>
                </pic:nvPicPr>
                <pic:blipFill>
                  <a:blip r:embed="rId2" r:link="rId3"/>
                  <a:srcRect/>
                  <a:stretch>
                    <a:fillRect/>
                  </a:stretch>
                </pic:blipFill>
                <pic:spPr bwMode="auto">
                  <a:xfrm>
                    <a:off x="0" y="0"/>
                    <a:ext cx="493395" cy="647700"/>
                  </a:xfrm>
                  <a:prstGeom prst="rect">
                    <a:avLst/>
                  </a:prstGeom>
                  <a:noFill/>
                  <a:ln w="9525">
                    <a:noFill/>
                    <a:miter lim="800000"/>
                    <a:headEnd/>
                    <a:tailEnd/>
                  </a:ln>
                </pic:spPr>
              </pic:pic>
            </a:graphicData>
          </a:graphic>
        </wp:anchor>
      </w:drawing>
    </w:r>
    <w:r>
      <w:rPr>
        <w:rFonts w:ascii="Arial" w:hAnsi="Arial" w:cs="Arial"/>
        <w:bCs/>
        <w:sz w:val="20"/>
      </w:rPr>
      <w:t xml:space="preserve">        </w:t>
    </w:r>
    <w:r w:rsidRPr="00DB41BA">
      <w:rPr>
        <w:rFonts w:ascii="Arial" w:hAnsi="Arial" w:cs="Arial"/>
        <w:bCs/>
        <w:sz w:val="20"/>
      </w:rPr>
      <w:t>ESTADO DE SANTA CATARINA</w:t>
    </w:r>
  </w:p>
  <w:p w14:paraId="0C91C00B" w14:textId="77777777" w:rsidR="006F5057" w:rsidRPr="00DB41BA" w:rsidRDefault="00D45F9C" w:rsidP="000943B6">
    <w:pPr>
      <w:widowControl w:val="0"/>
      <w:ind w:left="993"/>
      <w:jc w:val="both"/>
      <w:rPr>
        <w:rFonts w:ascii="Arial" w:hAnsi="Arial" w:cs="Arial"/>
        <w:b/>
        <w:bCs/>
      </w:rPr>
    </w:pPr>
    <w:r w:rsidRPr="00DB41BA">
      <w:rPr>
        <w:rFonts w:ascii="Arial" w:hAnsi="Arial" w:cs="Arial"/>
        <w:b/>
        <w:bCs/>
      </w:rPr>
      <w:t xml:space="preserve">PREFEITURA MUNICIPAL DE </w:t>
    </w:r>
    <w:r>
      <w:rPr>
        <w:rFonts w:ascii="Arial" w:hAnsi="Arial" w:cs="Arial"/>
        <w:b/>
        <w:bCs/>
      </w:rPr>
      <w:t>GOVERNADOR CELSO RAMOS - PMGCR</w:t>
    </w:r>
  </w:p>
  <w:p w14:paraId="4E81272F" w14:textId="77777777" w:rsidR="006F5057" w:rsidRPr="00DB41BA" w:rsidRDefault="00D45F9C" w:rsidP="000943B6">
    <w:pPr>
      <w:widowControl w:val="0"/>
      <w:ind w:left="1701" w:hanging="708"/>
      <w:jc w:val="both"/>
      <w:rPr>
        <w:rFonts w:ascii="Arial" w:hAnsi="Arial" w:cs="Arial"/>
        <w:b/>
        <w:bCs/>
      </w:rPr>
    </w:pPr>
    <w:r>
      <w:rPr>
        <w:rFonts w:ascii="Arial" w:hAnsi="Arial" w:cs="Arial"/>
        <w:b/>
        <w:bCs/>
      </w:rPr>
      <w:t>S</w:t>
    </w:r>
    <w:r w:rsidRPr="00DB41BA">
      <w:rPr>
        <w:rFonts w:ascii="Arial" w:hAnsi="Arial" w:cs="Arial"/>
        <w:b/>
        <w:bCs/>
      </w:rPr>
      <w:t>ECRETARIA MUNICIPAL D</w:t>
    </w:r>
    <w:r>
      <w:rPr>
        <w:rFonts w:ascii="Arial" w:hAnsi="Arial" w:cs="Arial"/>
        <w:b/>
        <w:bCs/>
      </w:rPr>
      <w:t>E</w:t>
    </w:r>
    <w:r w:rsidRPr="00DB41BA">
      <w:rPr>
        <w:rFonts w:ascii="Arial" w:hAnsi="Arial" w:cs="Arial"/>
        <w:b/>
        <w:bCs/>
      </w:rPr>
      <w:t xml:space="preserve"> ADMINISTRAÇÃO</w:t>
    </w:r>
  </w:p>
  <w:p w14:paraId="7B9C93DE" w14:textId="77777777" w:rsidR="006F5057" w:rsidRDefault="006F5057">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D5C100D"/>
    <w:multiLevelType w:val="multilevel"/>
    <w:tmpl w:val="43884EE6"/>
    <w:lvl w:ilvl="0">
      <w:start w:val="1"/>
      <w:numFmt w:val="decimal"/>
      <w:pStyle w:val="Nivel01"/>
      <w:lvlText w:val="%1."/>
      <w:lvlJc w:val="left"/>
      <w:pPr>
        <w:ind w:left="360" w:hanging="360"/>
      </w:pPr>
      <w:rPr>
        <w:b/>
      </w:rPr>
    </w:lvl>
    <w:lvl w:ilvl="1">
      <w:start w:val="1"/>
      <w:numFmt w:val="decimal"/>
      <w:pStyle w:val="Nivel2"/>
      <w:lvlText w:val="%1.%2."/>
      <w:lvlJc w:val="left"/>
      <w:pPr>
        <w:ind w:left="6812" w:hanging="432"/>
      </w:pPr>
      <w:rPr>
        <w:b w:val="0"/>
        <w:i w:val="0"/>
        <w:strike w:val="0"/>
        <w:color w:val="auto"/>
        <w:sz w:val="22"/>
        <w:szCs w:val="22"/>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5F8A0D1F"/>
    <w:multiLevelType w:val="multilevel"/>
    <w:tmpl w:val="3474A744"/>
    <w:lvl w:ilvl="0">
      <w:start w:val="1"/>
      <w:numFmt w:val="decimal"/>
      <w:lvlText w:val="%1"/>
      <w:lvlJc w:val="left"/>
      <w:pPr>
        <w:ind w:left="360" w:hanging="360"/>
      </w:pPr>
      <w:rPr>
        <w:rFonts w:hint="default"/>
      </w:rPr>
    </w:lvl>
    <w:lvl w:ilvl="1">
      <w:start w:val="1"/>
      <w:numFmt w:val="decimal"/>
      <w:lvlText w:val="%1.%2"/>
      <w:lvlJc w:val="left"/>
      <w:pPr>
        <w:ind w:left="355" w:hanging="36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6" w15:restartNumberingAfterBreak="0">
    <w:nsid w:val="72031F72"/>
    <w:multiLevelType w:val="multilevel"/>
    <w:tmpl w:val="9FC82AE6"/>
    <w:lvl w:ilvl="0">
      <w:start w:val="1"/>
      <w:numFmt w:val="decimal"/>
      <w:lvlText w:val="%1."/>
      <w:lvlJc w:val="left"/>
      <w:pPr>
        <w:ind w:left="360" w:hanging="360"/>
      </w:pPr>
      <w:rPr>
        <w:b/>
      </w:rPr>
    </w:lvl>
    <w:lvl w:ilvl="1">
      <w:start w:val="1"/>
      <w:numFmt w:val="lowerLetter"/>
      <w:lvlText w:val="%2)"/>
      <w:lvlJc w:val="left"/>
      <w:pPr>
        <w:ind w:left="4969" w:hanging="432"/>
      </w:pPr>
      <w:rPr>
        <w:b w:val="0"/>
        <w:i w:val="0"/>
        <w:iCs/>
        <w:strike w:val="0"/>
        <w:color w:val="auto"/>
        <w:sz w:val="22"/>
        <w:szCs w:val="22"/>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2C6FFA"/>
    <w:multiLevelType w:val="hybridMultilevel"/>
    <w:tmpl w:val="1B54D2B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45196528">
    <w:abstractNumId w:val="5"/>
  </w:num>
  <w:num w:numId="2" w16cid:durableId="283125602">
    <w:abstractNumId w:val="7"/>
  </w:num>
  <w:num w:numId="3" w16cid:durableId="555506516">
    <w:abstractNumId w:val="3"/>
  </w:num>
  <w:num w:numId="4" w16cid:durableId="69523097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6541481">
    <w:abstractNumId w:val="0"/>
  </w:num>
  <w:num w:numId="6" w16cid:durableId="2125540933">
    <w:abstractNumId w:val="1"/>
  </w:num>
  <w:num w:numId="7" w16cid:durableId="160969202">
    <w:abstractNumId w:val="2"/>
  </w:num>
  <w:num w:numId="8" w16cid:durableId="1715887645">
    <w:abstractNumId w:val="8"/>
  </w:num>
  <w:num w:numId="9" w16cid:durableId="2020620585">
    <w:abstractNumId w:val="4"/>
  </w:num>
  <w:num w:numId="10" w16cid:durableId="1131020631">
    <w:abstractNumId w:val="6"/>
  </w:num>
  <w:num w:numId="11" w16cid:durableId="10676471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197"/>
    <w:rsid w:val="00003C52"/>
    <w:rsid w:val="00052D3B"/>
    <w:rsid w:val="000823FB"/>
    <w:rsid w:val="00103DAC"/>
    <w:rsid w:val="0012694E"/>
    <w:rsid w:val="001377B1"/>
    <w:rsid w:val="00141ADB"/>
    <w:rsid w:val="00181CCC"/>
    <w:rsid w:val="001A0532"/>
    <w:rsid w:val="0023209C"/>
    <w:rsid w:val="0026366B"/>
    <w:rsid w:val="00270CE3"/>
    <w:rsid w:val="00292618"/>
    <w:rsid w:val="002D3D40"/>
    <w:rsid w:val="002D3ED5"/>
    <w:rsid w:val="003264DA"/>
    <w:rsid w:val="00327B87"/>
    <w:rsid w:val="003A1B94"/>
    <w:rsid w:val="004329E7"/>
    <w:rsid w:val="00484151"/>
    <w:rsid w:val="00486CF9"/>
    <w:rsid w:val="004E656A"/>
    <w:rsid w:val="00502DDC"/>
    <w:rsid w:val="00507F04"/>
    <w:rsid w:val="005230DF"/>
    <w:rsid w:val="0053612B"/>
    <w:rsid w:val="00543119"/>
    <w:rsid w:val="00557406"/>
    <w:rsid w:val="00576273"/>
    <w:rsid w:val="00583A9C"/>
    <w:rsid w:val="005A1551"/>
    <w:rsid w:val="005C5341"/>
    <w:rsid w:val="005E58F8"/>
    <w:rsid w:val="0062647C"/>
    <w:rsid w:val="006A583D"/>
    <w:rsid w:val="006A786D"/>
    <w:rsid w:val="006D156D"/>
    <w:rsid w:val="006E0584"/>
    <w:rsid w:val="006F5057"/>
    <w:rsid w:val="007324F1"/>
    <w:rsid w:val="007550AB"/>
    <w:rsid w:val="0079157D"/>
    <w:rsid w:val="007C4DE4"/>
    <w:rsid w:val="007D2481"/>
    <w:rsid w:val="007F4620"/>
    <w:rsid w:val="008416E7"/>
    <w:rsid w:val="0086079D"/>
    <w:rsid w:val="008C63CB"/>
    <w:rsid w:val="0097506F"/>
    <w:rsid w:val="00985CDD"/>
    <w:rsid w:val="00A760D4"/>
    <w:rsid w:val="00AA3BDD"/>
    <w:rsid w:val="00AF791B"/>
    <w:rsid w:val="00B4067D"/>
    <w:rsid w:val="00B55ED7"/>
    <w:rsid w:val="00B737A0"/>
    <w:rsid w:val="00B94009"/>
    <w:rsid w:val="00B94896"/>
    <w:rsid w:val="00BB3178"/>
    <w:rsid w:val="00BC4C64"/>
    <w:rsid w:val="00C02E20"/>
    <w:rsid w:val="00C550D7"/>
    <w:rsid w:val="00D45F9C"/>
    <w:rsid w:val="00D70B58"/>
    <w:rsid w:val="00D75416"/>
    <w:rsid w:val="00DB48DC"/>
    <w:rsid w:val="00DD2773"/>
    <w:rsid w:val="00E00054"/>
    <w:rsid w:val="00E15F3B"/>
    <w:rsid w:val="00E2709E"/>
    <w:rsid w:val="00EB7A18"/>
    <w:rsid w:val="00F318CA"/>
    <w:rsid w:val="00F46AB6"/>
    <w:rsid w:val="00F54197"/>
    <w:rsid w:val="00F57727"/>
    <w:rsid w:val="00F87A2F"/>
    <w:rsid w:val="00FA0C3C"/>
    <w:rsid w:val="00FA46D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2BDBF"/>
  <w15:chartTrackingRefBased/>
  <w15:docId w15:val="{B98531D9-4DE6-43A4-B2C2-A0868B25A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197"/>
    <w:pPr>
      <w:spacing w:after="0" w:line="240" w:lineRule="auto"/>
    </w:pPr>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F54197"/>
    <w:pPr>
      <w:keepNext/>
      <w:ind w:firstLine="2835"/>
      <w:jc w:val="both"/>
      <w:outlineLvl w:val="0"/>
    </w:pPr>
    <w:rPr>
      <w:b/>
    </w:rPr>
  </w:style>
  <w:style w:type="paragraph" w:styleId="Ttulo7">
    <w:name w:val="heading 7"/>
    <w:basedOn w:val="Normal"/>
    <w:next w:val="Normal"/>
    <w:link w:val="Ttulo7Char"/>
    <w:qFormat/>
    <w:rsid w:val="00F54197"/>
    <w:pPr>
      <w:keepNext/>
      <w:ind w:firstLine="2977"/>
      <w:outlineLvl w:val="6"/>
    </w:pPr>
    <w:rPr>
      <w:b/>
      <w:sz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54197"/>
    <w:rPr>
      <w:rFonts w:ascii="Times New Roman" w:eastAsia="Times New Roman" w:hAnsi="Times New Roman" w:cs="Times New Roman"/>
      <w:b/>
      <w:sz w:val="20"/>
      <w:szCs w:val="20"/>
    </w:rPr>
  </w:style>
  <w:style w:type="character" w:customStyle="1" w:styleId="Ttulo7Char">
    <w:name w:val="Título 7 Char"/>
    <w:basedOn w:val="Fontepargpadro"/>
    <w:link w:val="Ttulo7"/>
    <w:rsid w:val="00F54197"/>
    <w:rPr>
      <w:rFonts w:ascii="Times New Roman" w:eastAsia="Times New Roman" w:hAnsi="Times New Roman" w:cs="Times New Roman"/>
      <w:b/>
      <w:sz w:val="24"/>
      <w:szCs w:val="20"/>
    </w:rPr>
  </w:style>
  <w:style w:type="paragraph" w:styleId="Cabealho">
    <w:name w:val="header"/>
    <w:basedOn w:val="Normal"/>
    <w:link w:val="CabealhoChar"/>
    <w:rsid w:val="00F54197"/>
    <w:pPr>
      <w:tabs>
        <w:tab w:val="center" w:pos="4419"/>
        <w:tab w:val="right" w:pos="8838"/>
      </w:tabs>
    </w:pPr>
  </w:style>
  <w:style w:type="character" w:customStyle="1" w:styleId="CabealhoChar">
    <w:name w:val="Cabeçalho Char"/>
    <w:basedOn w:val="Fontepargpadro"/>
    <w:link w:val="Cabealho"/>
    <w:rsid w:val="00F54197"/>
    <w:rPr>
      <w:rFonts w:ascii="Times New Roman" w:eastAsia="Times New Roman" w:hAnsi="Times New Roman" w:cs="Times New Roman"/>
      <w:sz w:val="20"/>
      <w:szCs w:val="20"/>
    </w:rPr>
  </w:style>
  <w:style w:type="paragraph" w:styleId="Rodap">
    <w:name w:val="footer"/>
    <w:basedOn w:val="Normal"/>
    <w:link w:val="RodapChar"/>
    <w:uiPriority w:val="99"/>
    <w:rsid w:val="00F54197"/>
    <w:pPr>
      <w:tabs>
        <w:tab w:val="center" w:pos="4419"/>
        <w:tab w:val="right" w:pos="8838"/>
      </w:tabs>
    </w:pPr>
  </w:style>
  <w:style w:type="character" w:customStyle="1" w:styleId="RodapChar">
    <w:name w:val="Rodapé Char"/>
    <w:basedOn w:val="Fontepargpadro"/>
    <w:link w:val="Rodap"/>
    <w:uiPriority w:val="99"/>
    <w:rsid w:val="00F54197"/>
    <w:rPr>
      <w:rFonts w:ascii="Times New Roman" w:eastAsia="Times New Roman" w:hAnsi="Times New Roman" w:cs="Times New Roman"/>
      <w:sz w:val="20"/>
      <w:szCs w:val="20"/>
    </w:rPr>
  </w:style>
  <w:style w:type="character" w:styleId="Nmerodepgina">
    <w:name w:val="page number"/>
    <w:basedOn w:val="Fontepargpadro"/>
    <w:rsid w:val="00F54197"/>
  </w:style>
  <w:style w:type="character" w:styleId="Hyperlink">
    <w:name w:val="Hyperlink"/>
    <w:basedOn w:val="Fontepargpadro"/>
    <w:uiPriority w:val="99"/>
    <w:rsid w:val="00F54197"/>
    <w:rPr>
      <w:color w:val="0000FF"/>
      <w:u w:val="single"/>
    </w:rPr>
  </w:style>
  <w:style w:type="paragraph" w:styleId="PargrafodaLista">
    <w:name w:val="List Paragraph"/>
    <w:basedOn w:val="Normal"/>
    <w:link w:val="PargrafodaListaChar"/>
    <w:uiPriority w:val="34"/>
    <w:qFormat/>
    <w:rsid w:val="00F54197"/>
    <w:pPr>
      <w:ind w:left="720"/>
      <w:contextualSpacing/>
    </w:pPr>
  </w:style>
  <w:style w:type="character" w:styleId="Refdecomentrio">
    <w:name w:val="annotation reference"/>
    <w:basedOn w:val="Fontepargpadro"/>
    <w:unhideWhenUsed/>
    <w:qFormat/>
    <w:rsid w:val="00F46AB6"/>
    <w:rPr>
      <w:sz w:val="16"/>
      <w:szCs w:val="16"/>
    </w:rPr>
  </w:style>
  <w:style w:type="paragraph" w:styleId="Textodecomentrio">
    <w:name w:val="annotation text"/>
    <w:basedOn w:val="Normal"/>
    <w:link w:val="TextodecomentrioChar"/>
    <w:uiPriority w:val="99"/>
    <w:unhideWhenUsed/>
    <w:qFormat/>
    <w:rsid w:val="00F46AB6"/>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F46AB6"/>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F46AB6"/>
    <w:pPr>
      <w:keepLines/>
      <w:numPr>
        <w:numId w:val="3"/>
      </w:numPr>
      <w:tabs>
        <w:tab w:val="left" w:pos="567"/>
      </w:tabs>
      <w:spacing w:before="240"/>
      <w:ind w:left="0" w:firstLine="0"/>
    </w:pPr>
    <w:rPr>
      <w:rFonts w:ascii="Arial" w:eastAsiaTheme="majorEastAsia" w:hAnsi="Arial" w:cs="Arial"/>
      <w:bCs/>
      <w:lang w:eastAsia="pt-BR"/>
    </w:rPr>
  </w:style>
  <w:style w:type="character" w:customStyle="1" w:styleId="Nivel01Char">
    <w:name w:val="Nivel 01 Char"/>
    <w:basedOn w:val="Fontepargpadro"/>
    <w:link w:val="Nivel01"/>
    <w:rsid w:val="00F46AB6"/>
    <w:rPr>
      <w:rFonts w:ascii="Arial" w:eastAsiaTheme="majorEastAsia" w:hAnsi="Arial" w:cs="Arial"/>
      <w:b/>
      <w:bCs/>
      <w:sz w:val="20"/>
      <w:szCs w:val="20"/>
      <w:lang w:eastAsia="pt-BR"/>
    </w:rPr>
  </w:style>
  <w:style w:type="paragraph" w:customStyle="1" w:styleId="Nivel2">
    <w:name w:val="Nivel 2"/>
    <w:basedOn w:val="Normal"/>
    <w:link w:val="Nivel2Char"/>
    <w:qFormat/>
    <w:rsid w:val="00F46AB6"/>
    <w:pPr>
      <w:numPr>
        <w:ilvl w:val="1"/>
        <w:numId w:val="3"/>
      </w:numPr>
      <w:spacing w:before="120" w:after="120" w:line="276" w:lineRule="auto"/>
      <w:ind w:left="0" w:firstLine="0"/>
      <w:jc w:val="both"/>
    </w:pPr>
    <w:rPr>
      <w:rFonts w:ascii="Arial" w:eastAsiaTheme="minorEastAsia" w:hAnsi="Arial" w:cs="Arial"/>
      <w:color w:val="000000"/>
      <w:lang w:eastAsia="pt-BR"/>
    </w:rPr>
  </w:style>
  <w:style w:type="paragraph" w:customStyle="1" w:styleId="Nivel3">
    <w:name w:val="Nivel 3"/>
    <w:basedOn w:val="Normal"/>
    <w:link w:val="Nivel3Char"/>
    <w:qFormat/>
    <w:rsid w:val="00F46AB6"/>
    <w:pPr>
      <w:numPr>
        <w:ilvl w:val="2"/>
        <w:numId w:val="3"/>
      </w:numPr>
      <w:spacing w:before="120" w:after="120" w:line="276" w:lineRule="auto"/>
      <w:ind w:left="284" w:firstLine="0"/>
      <w:jc w:val="both"/>
    </w:pPr>
    <w:rPr>
      <w:rFonts w:ascii="Arial" w:eastAsiaTheme="minorEastAsia" w:hAnsi="Arial" w:cs="Arial"/>
      <w:color w:val="000000"/>
      <w:lang w:eastAsia="pt-BR"/>
    </w:rPr>
  </w:style>
  <w:style w:type="paragraph" w:customStyle="1" w:styleId="Nivel4">
    <w:name w:val="Nivel 4"/>
    <w:basedOn w:val="Nivel3"/>
    <w:link w:val="Nivel4Char"/>
    <w:qFormat/>
    <w:rsid w:val="00F46AB6"/>
    <w:pPr>
      <w:numPr>
        <w:ilvl w:val="3"/>
      </w:numPr>
      <w:ind w:left="567" w:firstLine="0"/>
    </w:pPr>
    <w:rPr>
      <w:color w:val="auto"/>
    </w:rPr>
  </w:style>
  <w:style w:type="paragraph" w:customStyle="1" w:styleId="Nivel5">
    <w:name w:val="Nivel 5"/>
    <w:basedOn w:val="Nivel4"/>
    <w:qFormat/>
    <w:rsid w:val="00F46AB6"/>
    <w:pPr>
      <w:numPr>
        <w:ilvl w:val="4"/>
      </w:numPr>
      <w:ind w:left="851" w:firstLine="0"/>
    </w:pPr>
  </w:style>
  <w:style w:type="character" w:customStyle="1" w:styleId="Nivel4Char">
    <w:name w:val="Nivel 4 Char"/>
    <w:basedOn w:val="Fontepargpadro"/>
    <w:link w:val="Nivel4"/>
    <w:rsid w:val="00F46AB6"/>
    <w:rPr>
      <w:rFonts w:ascii="Arial" w:eastAsiaTheme="minorEastAsia" w:hAnsi="Arial" w:cs="Arial"/>
      <w:sz w:val="20"/>
      <w:szCs w:val="20"/>
      <w:lang w:eastAsia="pt-BR"/>
    </w:rPr>
  </w:style>
  <w:style w:type="character" w:customStyle="1" w:styleId="Nivel2Char">
    <w:name w:val="Nivel 2 Char"/>
    <w:basedOn w:val="Fontepargpadro"/>
    <w:link w:val="Nivel2"/>
    <w:locked/>
    <w:rsid w:val="00F46AB6"/>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F46AB6"/>
    <w:rPr>
      <w:rFonts w:ascii="Times New Roman" w:eastAsia="Times New Roman" w:hAnsi="Times New Roman" w:cs="Times New Roman"/>
      <w:sz w:val="20"/>
      <w:szCs w:val="20"/>
    </w:rPr>
  </w:style>
  <w:style w:type="paragraph" w:customStyle="1" w:styleId="ou">
    <w:name w:val="ou"/>
    <w:basedOn w:val="PargrafodaLista"/>
    <w:link w:val="ouChar"/>
    <w:qFormat/>
    <w:rsid w:val="00F46AB6"/>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F46AB6"/>
    <w:rPr>
      <w:rFonts w:ascii="Arial" w:eastAsia="Times New Roman" w:hAnsi="Arial" w:cs="Arial"/>
      <w:b/>
      <w:bCs/>
      <w:i/>
      <w:iCs/>
      <w:color w:val="FF0000"/>
      <w:sz w:val="24"/>
      <w:szCs w:val="24"/>
      <w:u w:val="single"/>
      <w:lang w:eastAsia="pt-BR"/>
    </w:rPr>
  </w:style>
  <w:style w:type="paragraph" w:customStyle="1" w:styleId="Nvel2-Red">
    <w:name w:val="Nível 2 -Red"/>
    <w:basedOn w:val="Nivel2"/>
    <w:link w:val="Nvel2-RedChar"/>
    <w:qFormat/>
    <w:rsid w:val="00F46AB6"/>
    <w:rPr>
      <w:i/>
      <w:iCs/>
      <w:color w:val="FF0000"/>
    </w:rPr>
  </w:style>
  <w:style w:type="paragraph" w:customStyle="1" w:styleId="Nvel3-R">
    <w:name w:val="Nível 3-R"/>
    <w:basedOn w:val="Nivel3"/>
    <w:link w:val="Nvel3-RChar"/>
    <w:qFormat/>
    <w:rsid w:val="00F46AB6"/>
    <w:rPr>
      <w:i/>
      <w:iCs/>
      <w:color w:val="FF0000"/>
    </w:rPr>
  </w:style>
  <w:style w:type="character" w:customStyle="1" w:styleId="Nvel2-RedChar">
    <w:name w:val="Nível 2 -Red Char"/>
    <w:basedOn w:val="Nivel2Char"/>
    <w:link w:val="Nvel2-Red"/>
    <w:rsid w:val="00F46AB6"/>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46AB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46AB6"/>
    <w:rPr>
      <w:rFonts w:ascii="Arial" w:eastAsiaTheme="minorEastAsia" w:hAnsi="Arial" w:cs="Arial"/>
      <w:i/>
      <w:iCs/>
      <w:color w:val="FF0000"/>
      <w:sz w:val="20"/>
      <w:szCs w:val="20"/>
      <w:lang w:eastAsia="pt-BR"/>
    </w:rPr>
  </w:style>
  <w:style w:type="table" w:customStyle="1" w:styleId="TableNormal1">
    <w:name w:val="Table Normal1"/>
    <w:uiPriority w:val="2"/>
    <w:semiHidden/>
    <w:unhideWhenUsed/>
    <w:qFormat/>
    <w:rsid w:val="0079157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3210692">
      <w:bodyDiv w:val="1"/>
      <w:marLeft w:val="0"/>
      <w:marRight w:val="0"/>
      <w:marTop w:val="0"/>
      <w:marBottom w:val="0"/>
      <w:divBdr>
        <w:top w:val="none" w:sz="0" w:space="0" w:color="auto"/>
        <w:left w:val="none" w:sz="0" w:space="0" w:color="auto"/>
        <w:bottom w:val="none" w:sz="0" w:space="0" w:color="auto"/>
        <w:right w:val="none" w:sz="0" w:space="0" w:color="auto"/>
      </w:divBdr>
    </w:div>
    <w:div w:id="135025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5-2018/2018/lei/l13709.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planalto.gov.br/ccivil_03/_ato2015-2018/2018/lei/l13709.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planalto.gov.br/ccivil_03/leis/l8078compilado.htm" TargetMode="External"/><Relationship Id="rId14" Type="http://schemas.openxmlformats.org/officeDocument/2006/relationships/hyperlink" Target="https://www.planalto.gov.br/ccivil_03/_ato2015-2018/2018/lei/l13709.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s://www.gov.br/compras/pt-br/acesso-a-informacao/legislacao/instrucoes-normativas/instrucao-normativa-seges-me-no-26-de-13-de-abril-de-2022" TargetMode="External"/><Relationship Id="rId43" Type="http://schemas.openxmlformats.org/officeDocument/2006/relationships/hyperlink" Target="https://www.planalto.gov.br/ccivil_03/leis/l8078compilado.htm" TargetMode="External"/><Relationship Id="rId48" Type="http://schemas.openxmlformats.org/officeDocument/2006/relationships/header" Target="header1.xml"/><Relationship Id="rId8" Type="http://schemas.openxmlformats.org/officeDocument/2006/relationships/hyperlink" Target="http://www.planalto.gov.br/ccivil_03/_ato2019-2022/2021/lei/L14133.htm" TargetMode="External"/><Relationship Id="rId51"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5-2018/2018/lei/l1370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_ato2015-2018/2018/lei/l13709.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http://upload.wikimedia.org/wikipedia/commons/4/44/Brasao_GovernadorCelsoRamos_SantaCatarina_Brasil.jpg" TargetMode="External"/><Relationship Id="rId2" Type="http://schemas.openxmlformats.org/officeDocument/2006/relationships/image" Target="media/image1.jpeg"/><Relationship Id="rId1" Type="http://schemas.openxmlformats.org/officeDocument/2006/relationships/hyperlink" Target="http://upload.wikimedia.org/wikipedia/commons/4/44/Brasao_GovernadorCelsoRamos_SantaCatarina_Brasil.jpg"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4425</Words>
  <Characters>23899</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Mariana de Souza Fernandes</cp:lastModifiedBy>
  <cp:revision>5</cp:revision>
  <dcterms:created xsi:type="dcterms:W3CDTF">2024-11-01T17:30:00Z</dcterms:created>
  <dcterms:modified xsi:type="dcterms:W3CDTF">2024-11-01T17:33:00Z</dcterms:modified>
</cp:coreProperties>
</file>